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8B20A" w14:textId="132DE099" w:rsidR="006B6E05" w:rsidRPr="00CB4C7A" w:rsidRDefault="006B6E05" w:rsidP="006B6E0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  <w:r>
        <w:rPr>
          <w:b/>
          <w:sz w:val="28"/>
        </w:rPr>
        <w:t>Obchodní podmínk</w:t>
      </w:r>
      <w:r w:rsidR="00413ADF">
        <w:rPr>
          <w:b/>
          <w:sz w:val="28"/>
        </w:rPr>
        <w:t xml:space="preserve">y Zadavatele </w:t>
      </w:r>
    </w:p>
    <w:p w14:paraId="31F6377B" w14:textId="4B4D2599" w:rsidR="00E01CFF" w:rsidRDefault="00E01CFF" w:rsidP="00C463EE">
      <w:pPr>
        <w:pStyle w:val="Nadpis1"/>
      </w:pPr>
      <w:r>
        <w:t>ÚVODNÍ USTANOVENÍ</w:t>
      </w:r>
    </w:p>
    <w:p w14:paraId="69A82B15" w14:textId="554CF035" w:rsidR="00A23022" w:rsidRPr="0052280D" w:rsidRDefault="006B6E05" w:rsidP="00E17F62">
      <w:pPr>
        <w:pStyle w:val="Nadpis2"/>
        <w:ind w:left="567" w:hanging="709"/>
      </w:pPr>
      <w:bookmarkStart w:id="0" w:name="_Ref43728021"/>
      <w:r w:rsidRPr="0052280D">
        <w:t>Obchodní podmínky k veřejné zakázce</w:t>
      </w:r>
      <w:r w:rsidR="00A02823" w:rsidRPr="0052280D">
        <w:t xml:space="preserve"> „</w:t>
      </w:r>
      <w:r w:rsidR="00A02823" w:rsidRPr="000F506C">
        <w:t>Monitoring místních komunikací</w:t>
      </w:r>
      <w:r w:rsidR="00A02823" w:rsidRPr="0052280D">
        <w:t>“</w:t>
      </w:r>
      <w:bookmarkEnd w:id="0"/>
    </w:p>
    <w:p w14:paraId="6BC1E94D" w14:textId="6BDF4B23" w:rsidR="00E40909" w:rsidRPr="0052280D" w:rsidRDefault="006B6E05" w:rsidP="00E40909">
      <w:pPr>
        <w:pStyle w:val="Odstavecseseznamem"/>
      </w:pPr>
      <w:r>
        <w:t xml:space="preserve">Tyto obchodní </w:t>
      </w:r>
      <w:r w:rsidRPr="0052280D">
        <w:t>podmínky (dále jen „</w:t>
      </w:r>
      <w:r w:rsidRPr="0052280D">
        <w:rPr>
          <w:b/>
          <w:bCs/>
        </w:rPr>
        <w:t>Obchodní podmínky</w:t>
      </w:r>
      <w:r w:rsidRPr="0052280D">
        <w:t xml:space="preserve">“) jsou určeny pro </w:t>
      </w:r>
      <w:r w:rsidR="00D87F9B" w:rsidRPr="0052280D">
        <w:t>zadávací řízení na veřejnou zakázku s názvem „</w:t>
      </w:r>
      <w:r w:rsidRPr="000F506C">
        <w:t>Monitoring místních komunikací</w:t>
      </w:r>
      <w:r w:rsidRPr="0052280D">
        <w:t xml:space="preserve">“ </w:t>
      </w:r>
      <w:r w:rsidR="00D87F9B" w:rsidRPr="0052280D">
        <w:t>(dále jen „</w:t>
      </w:r>
      <w:r w:rsidR="00D87F9B" w:rsidRPr="0052280D">
        <w:rPr>
          <w:b/>
          <w:bCs/>
        </w:rPr>
        <w:t>Veřejná zakázka</w:t>
      </w:r>
      <w:r w:rsidR="00D87F9B" w:rsidRPr="0052280D">
        <w:t>“)</w:t>
      </w:r>
      <w:r w:rsidR="00A02823" w:rsidRPr="0052280D">
        <w:t xml:space="preserve">. Obchodní podmínky tvoří Přílohu č. 1 zadávací dokumentace k Veřejné zakázce </w:t>
      </w:r>
      <w:r w:rsidR="00535557" w:rsidRPr="0052280D">
        <w:t>(dále jen „</w:t>
      </w:r>
      <w:r w:rsidR="00535557" w:rsidRPr="0052280D">
        <w:rPr>
          <w:b/>
          <w:bCs/>
        </w:rPr>
        <w:t>Zadávací dokumentace</w:t>
      </w:r>
      <w:r w:rsidR="00535557" w:rsidRPr="0052280D">
        <w:t>“)</w:t>
      </w:r>
      <w:r w:rsidR="00A02823" w:rsidRPr="0052280D">
        <w:t xml:space="preserve"> a jsou tak její nedílnou součástí.</w:t>
      </w:r>
    </w:p>
    <w:p w14:paraId="5B8DEC14" w14:textId="0D47F764" w:rsidR="00E40909" w:rsidRDefault="00E40909" w:rsidP="00BE2A2B">
      <w:pPr>
        <w:pStyle w:val="Odstavecseseznamem"/>
      </w:pPr>
      <w:r w:rsidRPr="0052280D">
        <w:t xml:space="preserve">Obchodní podmínky byly vytvořeny </w:t>
      </w:r>
      <w:r w:rsidR="00884561" w:rsidRPr="0052280D">
        <w:t>mimo jiné v návaznosti na ustanovení</w:t>
      </w:r>
      <w:r w:rsidR="00884561">
        <w:t xml:space="preserve"> Přílohy č. 6, písm. C, bodu 3 zákona č. </w:t>
      </w:r>
      <w:r w:rsidR="00884561" w:rsidRPr="00AB5244">
        <w:t>134/2016 Sb., o zadávání veřejných zakázek, ve znění pozdějších předpisů</w:t>
      </w:r>
      <w:r w:rsidR="00884561">
        <w:t>.</w:t>
      </w:r>
    </w:p>
    <w:p w14:paraId="7F98D2A6" w14:textId="6C8D2FE8" w:rsidR="00A02823" w:rsidRDefault="00A02823" w:rsidP="00E17F62">
      <w:pPr>
        <w:pStyle w:val="Nadpis2"/>
        <w:ind w:left="567" w:hanging="709"/>
      </w:pPr>
      <w:r>
        <w:t>Uzavření smlouvy</w:t>
      </w:r>
    </w:p>
    <w:p w14:paraId="73E601B9" w14:textId="705265F0" w:rsidR="00A02823" w:rsidRDefault="00A02823" w:rsidP="00260165">
      <w:pPr>
        <w:pStyle w:val="Odstavecseseznamem"/>
      </w:pPr>
      <w:r>
        <w:t xml:space="preserve">V návaznosti na zadávací řízení k Veřejné zakázce bude mezi Technickou správou komunikací </w:t>
      </w:r>
      <w:r w:rsidR="00260165">
        <w:br/>
      </w:r>
      <w:r>
        <w:t>hl. m. Prahy, a.s.</w:t>
      </w:r>
      <w:r w:rsidR="00260165">
        <w:t xml:space="preserve">, IČO: 034 47 286, </w:t>
      </w:r>
      <w:r>
        <w:t>se sídlem</w:t>
      </w:r>
      <w:r w:rsidR="00260165">
        <w:t xml:space="preserve"> </w:t>
      </w:r>
      <w:r>
        <w:t>Řásnovka 770/8, Praha 1, 110 00</w:t>
      </w:r>
      <w:r w:rsidR="00260165">
        <w:t xml:space="preserve"> (dále jen „</w:t>
      </w:r>
      <w:r w:rsidR="00260165" w:rsidRPr="00260165">
        <w:rPr>
          <w:b/>
          <w:bCs/>
        </w:rPr>
        <w:t>Zadavatel</w:t>
      </w:r>
      <w:r w:rsidR="00260165">
        <w:t>“ nebo „</w:t>
      </w:r>
      <w:r w:rsidR="00260165" w:rsidRPr="00260165">
        <w:rPr>
          <w:b/>
          <w:bCs/>
        </w:rPr>
        <w:t>Objednatel</w:t>
      </w:r>
      <w:r w:rsidR="00260165">
        <w:t>“) a účastníkem vybraným v zadávacím řízení k Veřejné zakázce (dále jen „</w:t>
      </w:r>
      <w:r w:rsidR="00260165" w:rsidRPr="00260165">
        <w:rPr>
          <w:b/>
          <w:bCs/>
        </w:rPr>
        <w:t>Dodavatel</w:t>
      </w:r>
      <w:r w:rsidR="00260165">
        <w:t>“) uzavřena</w:t>
      </w:r>
      <w:r w:rsidR="00EF24DB">
        <w:t xml:space="preserve"> smlouva na plnění, které bude předmětem Veřejné zakázky (dále jen „</w:t>
      </w:r>
      <w:r w:rsidR="00EF24DB" w:rsidRPr="00EF24DB">
        <w:rPr>
          <w:b/>
          <w:bCs/>
        </w:rPr>
        <w:t>Smlouva</w:t>
      </w:r>
      <w:r w:rsidR="00EF24DB">
        <w:t>“).</w:t>
      </w:r>
    </w:p>
    <w:p w14:paraId="0A1646A3" w14:textId="38245853" w:rsidR="00E355A0" w:rsidRDefault="00E355A0" w:rsidP="00E355A0">
      <w:pPr>
        <w:pStyle w:val="Nadpis2"/>
        <w:ind w:left="567" w:hanging="709"/>
      </w:pPr>
      <w:r>
        <w:t>Povaha Obchodních podmínek</w:t>
      </w:r>
    </w:p>
    <w:p w14:paraId="241D9B81" w14:textId="179BE5E4" w:rsidR="00E40909" w:rsidRDefault="00E40909" w:rsidP="00260165">
      <w:pPr>
        <w:pStyle w:val="Odstavecseseznamem"/>
      </w:pPr>
      <w:r>
        <w:t xml:space="preserve">Tyto Obchodní podmínky stanoví základní rozsah práv a povinností </w:t>
      </w:r>
      <w:r w:rsidR="00D07490">
        <w:t>Zadavatele</w:t>
      </w:r>
      <w:r>
        <w:t xml:space="preserve"> a Dodavatele</w:t>
      </w:r>
      <w:r w:rsidR="00E355A0">
        <w:t xml:space="preserve"> pro případ uzavření Smlouvy</w:t>
      </w:r>
      <w:r>
        <w:t>.</w:t>
      </w:r>
    </w:p>
    <w:p w14:paraId="453B49F7" w14:textId="4A7B70F6" w:rsidR="00E40909" w:rsidRDefault="00E355A0" w:rsidP="00260165">
      <w:pPr>
        <w:pStyle w:val="Odstavecseseznamem"/>
      </w:pPr>
      <w:r>
        <w:t>Zadavatel</w:t>
      </w:r>
      <w:r w:rsidR="00E40909">
        <w:t xml:space="preserve"> si tímto vyhrazuje právo odchýlit se od těchto Obchodních podmínek v rámci přípravy závazného návrhu Smlouvy</w:t>
      </w:r>
      <w:r>
        <w:t>,</w:t>
      </w:r>
      <w:r w:rsidR="00E40909">
        <w:t xml:space="preserve"> a to bez ohledu na skutečnost, zda tak bude učiněno v návaznosti na podněty/připomínky účastníků zadávacího řízení k Veřejné zakázce</w:t>
      </w:r>
      <w:r w:rsidR="00D07490">
        <w:t xml:space="preserve"> (kterým není povinen vyhovět)</w:t>
      </w:r>
      <w:r w:rsidR="00E40909">
        <w:t xml:space="preserve"> či z vlastního rozhodnutí </w:t>
      </w:r>
      <w:r>
        <w:t>Zadavatele (obchodního, ekonomického či jiného), přičemž Zadavatel není povinen jakkoliv zdůvodnit odchýlení se od Obchodních podmínek</w:t>
      </w:r>
      <w:r w:rsidR="00081D59">
        <w:t>. Zadavatel je oprávněn se od těchto Obchodních podmínek odchýlit pouze v případě</w:t>
      </w:r>
      <w:r>
        <w:t xml:space="preserve">, </w:t>
      </w:r>
      <w:r w:rsidR="00081D59">
        <w:t xml:space="preserve">že toto odchýlení </w:t>
      </w:r>
      <w:r>
        <w:t>není v rozporu s příslušnými právními předpisy, zejména zákonem č. 134/2016 Sb., o zadávání veřejných zakázek, ve znění pozdějších předpisů</w:t>
      </w:r>
      <w:r w:rsidR="00081D59">
        <w:t>, a v něm uvedenými podmínkami pro zvolený druh zadávacího řízení (jednací řízení s uveřejněním)</w:t>
      </w:r>
      <w:r>
        <w:t>.</w:t>
      </w:r>
    </w:p>
    <w:p w14:paraId="2A60209B" w14:textId="54620644" w:rsidR="00535557" w:rsidRDefault="00535557" w:rsidP="00E17F62">
      <w:pPr>
        <w:pStyle w:val="Nadpis2"/>
        <w:ind w:left="567" w:hanging="709"/>
      </w:pPr>
      <w:bookmarkStart w:id="1" w:name="_Ref42860454"/>
      <w:r>
        <w:t>Prohlášení Dodavatele</w:t>
      </w:r>
      <w:bookmarkEnd w:id="1"/>
      <w:r w:rsidR="00D07490">
        <w:t xml:space="preserve"> v souvislosti s uzavřením Smlouvy</w:t>
      </w:r>
    </w:p>
    <w:p w14:paraId="45412AA4" w14:textId="4A3806F9" w:rsidR="004746BC" w:rsidRDefault="00EF24DB" w:rsidP="004746BC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D07490">
        <w:rPr>
          <w:lang w:eastAsia="cs-CZ"/>
        </w:rPr>
        <w:t xml:space="preserve">uzavřením Smlouvy potvrdí a učiní </w:t>
      </w:r>
      <w:r>
        <w:rPr>
          <w:lang w:eastAsia="cs-CZ"/>
        </w:rPr>
        <w:t>nesporným</w:t>
      </w:r>
      <w:r w:rsidR="004746BC">
        <w:rPr>
          <w:lang w:eastAsia="cs-CZ"/>
        </w:rPr>
        <w:t>, že</w:t>
      </w:r>
      <w:r w:rsidR="00D07490">
        <w:rPr>
          <w:lang w:eastAsia="cs-CZ"/>
        </w:rPr>
        <w:t xml:space="preserve"> (zejména)</w:t>
      </w:r>
      <w:r w:rsidR="004746BC">
        <w:rPr>
          <w:lang w:eastAsia="cs-CZ"/>
        </w:rPr>
        <w:t>:</w:t>
      </w:r>
    </w:p>
    <w:p w14:paraId="0F5C9BEE" w14:textId="1E3C0E4C" w:rsidR="004746BC" w:rsidRDefault="004746BC" w:rsidP="00A35333">
      <w:pPr>
        <w:pStyle w:val="Nadpis3-druhrovelnku"/>
      </w:pPr>
      <w:r>
        <w:t>splňuje veškeré podmínky a požadavky v</w:t>
      </w:r>
      <w:r w:rsidR="00EF24DB">
        <w:t xml:space="preserve">e </w:t>
      </w:r>
      <w:r>
        <w:t xml:space="preserve">Smlouvě stanovené a je oprávněn Smlouvu uzavřít a řádně plnit </w:t>
      </w:r>
      <w:r w:rsidR="00410890">
        <w:t>povinnosti</w:t>
      </w:r>
      <w:r>
        <w:t xml:space="preserve"> v ní obsažené,</w:t>
      </w:r>
    </w:p>
    <w:p w14:paraId="6ED6A345" w14:textId="1078C275" w:rsidR="004746BC" w:rsidRDefault="004746BC" w:rsidP="00A35333">
      <w:pPr>
        <w:pStyle w:val="Nadpis3-druhrovelnku"/>
      </w:pPr>
      <w:r>
        <w:t>ke dni uzavření Smlouvy není v úpadku dle zákona č. 182/2006 Sb., o úpadku a způsobech jeho řešení (insolvenční zákon), ve znění pozdějších předpisů</w:t>
      </w:r>
      <w:r w:rsidR="00A80DE6">
        <w:t xml:space="preserve"> (dále jen „</w:t>
      </w:r>
      <w:r w:rsidR="00A80DE6" w:rsidRPr="00A80DE6">
        <w:rPr>
          <w:b/>
          <w:bCs/>
        </w:rPr>
        <w:t>Insolvenční zákon</w:t>
      </w:r>
      <w:r w:rsidR="00A80DE6">
        <w:t>“),</w:t>
      </w:r>
      <w:r>
        <w:t xml:space="preserve"> </w:t>
      </w:r>
      <w:r w:rsidR="00EF24DB">
        <w:t>přičemž se zaváže</w:t>
      </w:r>
      <w:r>
        <w:t xml:space="preserve"> Objednatele bezodkladně informovat o všech skutečnostech, které nasvědčují hrozícímu úpadku,</w:t>
      </w:r>
    </w:p>
    <w:p w14:paraId="3B42758B" w14:textId="018208D9" w:rsidR="004746BC" w:rsidRDefault="004746BC" w:rsidP="00A35333">
      <w:pPr>
        <w:pStyle w:val="Nadpis3-druhrovelnku"/>
      </w:pPr>
      <w:r>
        <w:t xml:space="preserve">je připraven Veřejnou zakázku pro Objednatele řádně a </w:t>
      </w:r>
      <w:r w:rsidR="00841887">
        <w:t>v dohodnutých termínech</w:t>
      </w:r>
      <w:r>
        <w:t xml:space="preserve"> splnit za úplatu sjednanou v</w:t>
      </w:r>
      <w:r w:rsidR="00EF24DB">
        <w:t xml:space="preserve">e </w:t>
      </w:r>
      <w:r>
        <w:t>Smlouvě,</w:t>
      </w:r>
      <w:r w:rsidR="00841887">
        <w:t xml:space="preserve"> k čemuž má potřebné znalosti, dovednosti a personální</w:t>
      </w:r>
      <w:r w:rsidR="00410890">
        <w:t xml:space="preserve"> </w:t>
      </w:r>
      <w:r w:rsidR="00410890">
        <w:lastRenderedPageBreak/>
        <w:t>a jiné</w:t>
      </w:r>
      <w:r w:rsidR="00841887">
        <w:t xml:space="preserve"> kapacity,</w:t>
      </w:r>
    </w:p>
    <w:p w14:paraId="57D89200" w14:textId="586EA184" w:rsidR="004746BC" w:rsidRDefault="004746BC" w:rsidP="00A35333">
      <w:pPr>
        <w:pStyle w:val="Nadpis3-druhrovelnku"/>
      </w:pPr>
      <w:r>
        <w:t xml:space="preserve">všechny osoby, které použije k plnění Smlouvy, mají potřebné vzdělání, zkušenosti či jinou profesní způsobilost k plnění, které má </w:t>
      </w:r>
      <w:r w:rsidR="008D6677">
        <w:t>Dodavatel</w:t>
      </w:r>
      <w:r>
        <w:t xml:space="preserve"> dle Smlouvy poskytovat,</w:t>
      </w:r>
    </w:p>
    <w:p w14:paraId="47DB70F7" w14:textId="50BC229D" w:rsidR="004746BC" w:rsidRPr="004746BC" w:rsidRDefault="004746BC" w:rsidP="00A35333">
      <w:pPr>
        <w:pStyle w:val="Nadpis3-druhrovelnku"/>
      </w:pPr>
      <w:r>
        <w:t xml:space="preserve">při plnění Smlouvy </w:t>
      </w:r>
      <w:r w:rsidR="00EF24DB">
        <w:t>bude vystupovat</w:t>
      </w:r>
      <w:r>
        <w:t xml:space="preserve"> jako odborník v oblasti předmětu Veřejné zakázky.</w:t>
      </w:r>
    </w:p>
    <w:p w14:paraId="3CE4A926" w14:textId="59BD468E" w:rsidR="00432621" w:rsidRDefault="007C0CF2" w:rsidP="00E17F62">
      <w:pPr>
        <w:pStyle w:val="Nadpis2"/>
        <w:ind w:left="567" w:hanging="709"/>
      </w:pPr>
      <w:r>
        <w:t>Výkladová</w:t>
      </w:r>
      <w:r w:rsidR="00432621" w:rsidRPr="008D6677">
        <w:t xml:space="preserve"> pravidla Smlouvy</w:t>
      </w:r>
    </w:p>
    <w:p w14:paraId="7CA28BCC" w14:textId="7567A0D7" w:rsidR="001B5BF5" w:rsidRDefault="001B5BF5" w:rsidP="001B5BF5">
      <w:pPr>
        <w:pStyle w:val="Odstavecseseznamem"/>
        <w:rPr>
          <w:lang w:eastAsia="cs-CZ"/>
        </w:rPr>
      </w:pPr>
      <w:r>
        <w:rPr>
          <w:lang w:eastAsia="cs-CZ"/>
        </w:rPr>
        <w:t>Pro zamezení jakýchkoliv nejasností a pochybností o</w:t>
      </w:r>
      <w:r w:rsidR="00E50709">
        <w:rPr>
          <w:lang w:eastAsia="cs-CZ"/>
        </w:rPr>
        <w:t xml:space="preserve"> výkladu Smlouvy </w:t>
      </w:r>
      <w:r w:rsidR="00EF24DB">
        <w:rPr>
          <w:lang w:eastAsia="cs-CZ"/>
        </w:rPr>
        <w:t>budou</w:t>
      </w:r>
      <w:r w:rsidR="00E50709">
        <w:rPr>
          <w:lang w:eastAsia="cs-CZ"/>
        </w:rPr>
        <w:t xml:space="preserve"> </w:t>
      </w:r>
      <w:r w:rsidR="00E37C3B">
        <w:rPr>
          <w:lang w:eastAsia="cs-CZ"/>
        </w:rPr>
        <w:t xml:space="preserve">v rámci Smlouvy </w:t>
      </w:r>
      <w:r w:rsidR="00A45D52">
        <w:rPr>
          <w:lang w:eastAsia="cs-CZ"/>
        </w:rPr>
        <w:t>ujednána</w:t>
      </w:r>
      <w:r w:rsidR="00E50709">
        <w:rPr>
          <w:lang w:eastAsia="cs-CZ"/>
        </w:rPr>
        <w:t xml:space="preserve"> tato </w:t>
      </w:r>
      <w:r w:rsidR="007C0CF2">
        <w:rPr>
          <w:lang w:eastAsia="cs-CZ"/>
        </w:rPr>
        <w:t xml:space="preserve">výkladová </w:t>
      </w:r>
      <w:r w:rsidR="00E50709">
        <w:rPr>
          <w:lang w:eastAsia="cs-CZ"/>
        </w:rPr>
        <w:t>pravidla</w:t>
      </w:r>
      <w:r w:rsidR="007C0CF2">
        <w:rPr>
          <w:lang w:eastAsia="cs-CZ"/>
        </w:rPr>
        <w:t>:</w:t>
      </w:r>
    </w:p>
    <w:p w14:paraId="4A2DF7D4" w14:textId="64163911" w:rsidR="008A4635" w:rsidRPr="00A45D52" w:rsidRDefault="00A45D52" w:rsidP="00A35333">
      <w:pPr>
        <w:pStyle w:val="Nadpis3-druhrovelnku"/>
      </w:pPr>
      <w:r w:rsidRPr="00A45D52">
        <w:t>U</w:t>
      </w:r>
      <w:r w:rsidR="008A4635" w:rsidRPr="00A45D52">
        <w:t xml:space="preserve">stanovení </w:t>
      </w:r>
      <w:r w:rsidR="001B5BF5" w:rsidRPr="00A45D52">
        <w:t>Smlouvy</w:t>
      </w:r>
      <w:r>
        <w:t xml:space="preserve"> a jejích příloh</w:t>
      </w:r>
      <w:r w:rsidR="001B5BF5" w:rsidRPr="00A45D52">
        <w:t xml:space="preserve"> </w:t>
      </w:r>
      <w:r w:rsidR="008A4635" w:rsidRPr="00A45D52">
        <w:t xml:space="preserve">budou </w:t>
      </w:r>
      <w:r w:rsidR="001B5BF5" w:rsidRPr="00A45D52">
        <w:t>vykládána tak, aby v co největší míře reflektovala účel</w:t>
      </w:r>
      <w:r w:rsidR="008A4635" w:rsidRPr="00A45D52">
        <w:t xml:space="preserve"> výslovně vyjádřený v</w:t>
      </w:r>
      <w:r w:rsidR="00EF24DB">
        <w:t xml:space="preserve">e </w:t>
      </w:r>
      <w:r w:rsidR="008A4635" w:rsidRPr="00A45D52">
        <w:t>Smlouvě</w:t>
      </w:r>
      <w:r w:rsidR="004329B7">
        <w:t xml:space="preserve"> </w:t>
      </w:r>
      <w:r w:rsidR="008A4635" w:rsidRPr="00A45D52">
        <w:t>či účel z</w:t>
      </w:r>
      <w:r w:rsidR="00EF24DB">
        <w:t>e</w:t>
      </w:r>
      <w:r w:rsidR="008A4635" w:rsidRPr="00A45D52">
        <w:t xml:space="preserve"> Smlouvy vyplývající</w:t>
      </w:r>
      <w:r w:rsidR="00607823">
        <w:t>, jakož i očekávání Objednatele od plnění Smlouvy</w:t>
      </w:r>
      <w:r w:rsidR="00EF24DB">
        <w:t>, budou-li Objednatelem ve Smlouvě formulována</w:t>
      </w:r>
      <w:r w:rsidR="004329B7">
        <w:t>.</w:t>
      </w:r>
    </w:p>
    <w:p w14:paraId="7860763C" w14:textId="7E6C58AF" w:rsidR="002B14BE" w:rsidRDefault="00A45D52" w:rsidP="00A35333">
      <w:pPr>
        <w:pStyle w:val="Nadpis3-druhrovelnku"/>
      </w:pPr>
      <w:r>
        <w:t>Jednotlivá ustanovení Smlouvy a jejích příloh budou vykládána tak, aby pokud možno vedle sebe obstála bez nutnosti vyloučení jednoho z nich ustanovení</w:t>
      </w:r>
      <w:r w:rsidR="00A35333">
        <w:t>m</w:t>
      </w:r>
      <w:r>
        <w:t xml:space="preserve"> jiným. </w:t>
      </w:r>
      <w:r w:rsidR="00D07111">
        <w:t xml:space="preserve">V případě rozporu, který nelze překonat postupem dle předchozí věty, </w:t>
      </w:r>
      <w:r>
        <w:t>bud</w:t>
      </w:r>
      <w:r w:rsidR="00D07111">
        <w:t xml:space="preserve">e přednostně použito ustanovení podle </w:t>
      </w:r>
      <w:r w:rsidR="00D07111" w:rsidRPr="004D3A14">
        <w:t>následujícího pořadí</w:t>
      </w:r>
      <w:r w:rsidRPr="004D3A14">
        <w:t xml:space="preserve">: </w:t>
      </w:r>
      <w:r w:rsidRPr="00C70E9D">
        <w:t>(I) ustanovení</w:t>
      </w:r>
      <w:r w:rsidR="00D07111" w:rsidRPr="00C70E9D">
        <w:t xml:space="preserve"> vlastního textu</w:t>
      </w:r>
      <w:r w:rsidRPr="00C70E9D">
        <w:t xml:space="preserve"> Smlouvy</w:t>
      </w:r>
      <w:r w:rsidR="00281DF5" w:rsidRPr="00C70E9D">
        <w:t>,</w:t>
      </w:r>
      <w:r w:rsidRPr="00C70E9D">
        <w:t xml:space="preserve"> (II) ustanovení </w:t>
      </w:r>
      <w:r w:rsidR="00E37C3B">
        <w:t>příloh Smlouvy připravených v celém rozsahu Objednatelem</w:t>
      </w:r>
      <w:r w:rsidR="00281DF5" w:rsidRPr="00C70E9D">
        <w:t xml:space="preserve">, </w:t>
      </w:r>
      <w:r w:rsidR="00D07111" w:rsidRPr="00C70E9D">
        <w:t xml:space="preserve">(III) ustanovení </w:t>
      </w:r>
      <w:r w:rsidR="00E37C3B">
        <w:t>příloh Smlouvy jakkoliv doplněných/upravených Dodavatelem v souladu s podmínkami specifikovanými v rámci zadávacího řízení k Veřejné zakázce</w:t>
      </w:r>
      <w:r w:rsidR="002B14BE" w:rsidRPr="00C70E9D">
        <w:t>.</w:t>
      </w:r>
    </w:p>
    <w:p w14:paraId="265ACA92" w14:textId="079AC7AA" w:rsidR="002B14BE" w:rsidRDefault="00E37C3B" w:rsidP="00A35333">
      <w:pPr>
        <w:pStyle w:val="Nadpis3-druhrovelnku"/>
      </w:pPr>
      <w:r>
        <w:t xml:space="preserve">V </w:t>
      </w:r>
      <w:r w:rsidR="002B14BE">
        <w:t>případě rozporu mezi Smlouvou a Zadávací dokumentací se přednostně aplikují ustanovení Smlouvy. V případě chybějících ustanovení Smlouvy budou použita dostatečně konkrétní ustanovení Zadávací dokumentace.</w:t>
      </w:r>
    </w:p>
    <w:p w14:paraId="01ADDF65" w14:textId="2ED97ECB" w:rsidR="009C052D" w:rsidRDefault="002B14BE" w:rsidP="00A35333">
      <w:pPr>
        <w:pStyle w:val="Nadpis3-druhrovelnku"/>
      </w:pPr>
      <w:r>
        <w:t xml:space="preserve">Vylučují se ustanovení § 557 a 558 </w:t>
      </w:r>
      <w:r w:rsidR="00DA1A7A">
        <w:t>zákona č. 89/2012 Sb., občanského zákoníku, ve znění pozdějších předpisů</w:t>
      </w:r>
      <w:r w:rsidR="006D78CA">
        <w:t xml:space="preserve"> (dále jen </w:t>
      </w:r>
      <w:r w:rsidR="003D4DE5">
        <w:t>„</w:t>
      </w:r>
      <w:r w:rsidR="003D4DE5" w:rsidRPr="003D4DE5">
        <w:rPr>
          <w:b/>
          <w:bCs/>
        </w:rPr>
        <w:t>Občanský zákoník</w:t>
      </w:r>
      <w:r w:rsidR="003D4DE5">
        <w:t xml:space="preserve">“ nebo </w:t>
      </w:r>
      <w:r w:rsidR="006D78CA">
        <w:t>„</w:t>
      </w:r>
      <w:r w:rsidRPr="006D78CA">
        <w:rPr>
          <w:b/>
          <w:bCs/>
        </w:rPr>
        <w:t>OZ</w:t>
      </w:r>
      <w:r w:rsidR="006D78CA">
        <w:t>“)</w:t>
      </w:r>
      <w:r w:rsidR="009C052D">
        <w:t>.</w:t>
      </w:r>
    </w:p>
    <w:p w14:paraId="72B4F077" w14:textId="1264E16F" w:rsidR="009C052D" w:rsidRDefault="009C052D" w:rsidP="00A35333">
      <w:pPr>
        <w:pStyle w:val="Nadpis3-druhrovelnku"/>
      </w:pPr>
      <w:r>
        <w:t xml:space="preserve">Rozdělení Smlouvy na jednotlivé články a odstavce, jakož i jejich nadpisy, </w:t>
      </w:r>
      <w:r w:rsidR="00E37C3B">
        <w:t>bude</w:t>
      </w:r>
      <w:r>
        <w:t xml:space="preserve"> zamýšleno pouze pro lepší orientaci v textu Smlouvy a </w:t>
      </w:r>
      <w:r w:rsidR="00E37C3B">
        <w:t>nebude mít</w:t>
      </w:r>
      <w:r>
        <w:t xml:space="preserve"> vliv na obsah nebo výklad Smlouvy.</w:t>
      </w:r>
      <w:r w:rsidR="00B5418C">
        <w:t xml:space="preserve"> </w:t>
      </w:r>
    </w:p>
    <w:p w14:paraId="2279EA89" w14:textId="401EE2C6" w:rsidR="009C052D" w:rsidRDefault="009C052D" w:rsidP="00A35333">
      <w:pPr>
        <w:pStyle w:val="Nadpis3-druhrovelnku"/>
      </w:pPr>
      <w:r w:rsidRPr="00A35333">
        <w:t>Výraz „zajistit“ znamená provést veškeré nutné a vhodné úkony či jiné kroky, byť by jejich uskutečnění bylo spojeno s vynaložením nákladů</w:t>
      </w:r>
      <w:r w:rsidR="00A35333">
        <w:t xml:space="preserve"> zavázané strany</w:t>
      </w:r>
      <w:r w:rsidRPr="00A35333">
        <w:t>, nebo naopak se zdržet určitého jednání, v rozsahu povoleném příslušnými právními předpisy tak, aby bylo dosaženo určitého výsledku požadovaného Smlouvou.</w:t>
      </w:r>
    </w:p>
    <w:p w14:paraId="2F13521A" w14:textId="00FD031F" w:rsidR="00D26544" w:rsidRDefault="00D26544" w:rsidP="00E17F62">
      <w:pPr>
        <w:pStyle w:val="Nadpis2"/>
        <w:ind w:left="567" w:hanging="709"/>
      </w:pPr>
      <w:r>
        <w:t>Nepřiměřené a</w:t>
      </w:r>
      <w:r w:rsidR="00AB2826">
        <w:t>/nebo</w:t>
      </w:r>
      <w:r>
        <w:t xml:space="preserve"> odchylující se podmínky</w:t>
      </w:r>
      <w:r w:rsidR="004E0EBD">
        <w:t xml:space="preserve"> Dodavatele</w:t>
      </w:r>
    </w:p>
    <w:p w14:paraId="5CC72FD9" w14:textId="54C10312" w:rsidR="00AB2826" w:rsidRDefault="009C052D" w:rsidP="00AB2826">
      <w:pPr>
        <w:pStyle w:val="Odstavecseseznamem"/>
        <w:rPr>
          <w:lang w:eastAsia="cs-CZ"/>
        </w:rPr>
      </w:pPr>
      <w:r>
        <w:rPr>
          <w:lang w:eastAsia="cs-CZ"/>
        </w:rPr>
        <w:t xml:space="preserve">Bez ohledu na ostatní </w:t>
      </w:r>
      <w:r w:rsidR="00A35333">
        <w:rPr>
          <w:lang w:eastAsia="cs-CZ"/>
        </w:rPr>
        <w:t>ustanovení</w:t>
      </w:r>
      <w:r>
        <w:rPr>
          <w:lang w:eastAsia="cs-CZ"/>
        </w:rPr>
        <w:t xml:space="preserve"> Smlouvy</w:t>
      </w:r>
      <w:r w:rsidR="00E37C3B">
        <w:rPr>
          <w:lang w:eastAsia="cs-CZ"/>
        </w:rPr>
        <w:t xml:space="preserve"> bude </w:t>
      </w:r>
      <w:r w:rsidR="00AB2826">
        <w:rPr>
          <w:lang w:eastAsia="cs-CZ"/>
        </w:rPr>
        <w:t xml:space="preserve">výslovně ujednáno, že </w:t>
      </w:r>
      <w:r w:rsidR="001B5BF5">
        <w:rPr>
          <w:lang w:eastAsia="cs-CZ"/>
        </w:rPr>
        <w:t xml:space="preserve">podmínky </w:t>
      </w:r>
      <w:r w:rsidR="00F17A21">
        <w:rPr>
          <w:lang w:eastAsia="cs-CZ"/>
        </w:rPr>
        <w:t>jakkoliv připojené ze strany Dodavatele k</w:t>
      </w:r>
      <w:r w:rsidR="00E37C3B">
        <w:rPr>
          <w:lang w:eastAsia="cs-CZ"/>
        </w:rPr>
        <w:t>e</w:t>
      </w:r>
      <w:r w:rsidR="00F17A21">
        <w:rPr>
          <w:lang w:eastAsia="cs-CZ"/>
        </w:rPr>
        <w:t xml:space="preserve"> Smlouvě </w:t>
      </w:r>
      <w:r w:rsidR="00AB2826">
        <w:rPr>
          <w:lang w:eastAsia="cs-CZ"/>
        </w:rPr>
        <w:t>se nepoužij</w:t>
      </w:r>
      <w:r w:rsidR="001B5BF5">
        <w:rPr>
          <w:lang w:eastAsia="cs-CZ"/>
        </w:rPr>
        <w:t>í</w:t>
      </w:r>
      <w:r w:rsidR="00AB2826">
        <w:rPr>
          <w:lang w:eastAsia="cs-CZ"/>
        </w:rPr>
        <w:t xml:space="preserve"> </w:t>
      </w:r>
      <w:r w:rsidR="001B5BF5">
        <w:rPr>
          <w:lang w:eastAsia="cs-CZ"/>
        </w:rPr>
        <w:t xml:space="preserve">a nebude se k nim </w:t>
      </w:r>
      <w:r>
        <w:rPr>
          <w:lang w:eastAsia="cs-CZ"/>
        </w:rPr>
        <w:t xml:space="preserve">ani </w:t>
      </w:r>
      <w:r w:rsidR="001B5BF5">
        <w:rPr>
          <w:lang w:eastAsia="cs-CZ"/>
        </w:rPr>
        <w:t xml:space="preserve">přihlížet </w:t>
      </w:r>
      <w:r w:rsidR="00AB2826">
        <w:rPr>
          <w:lang w:eastAsia="cs-CZ"/>
        </w:rPr>
        <w:t>v takovém rozsahu:</w:t>
      </w:r>
    </w:p>
    <w:p w14:paraId="56ED93B9" w14:textId="45E129C1" w:rsidR="00F12184" w:rsidRPr="00A35333" w:rsidRDefault="00F17A21" w:rsidP="00A35333">
      <w:pPr>
        <w:pStyle w:val="Nadpis3-druhrovelnku"/>
      </w:pPr>
      <w:r>
        <w:t>V</w:t>
      </w:r>
      <w:r w:rsidR="00F12184" w:rsidRPr="00A35333">
        <w:t xml:space="preserve"> jakém </w:t>
      </w:r>
      <w:r w:rsidR="00E37C3B">
        <w:t>budou</w:t>
      </w:r>
      <w:r w:rsidR="00F12184" w:rsidRPr="00A35333">
        <w:t xml:space="preserve"> </w:t>
      </w:r>
      <w:r w:rsidR="00AB2826" w:rsidRPr="00A35333">
        <w:t>v rozporu s účelem vyjádřeným v</w:t>
      </w:r>
      <w:r w:rsidR="00E37C3B">
        <w:t>e</w:t>
      </w:r>
      <w:r w:rsidR="00AB2826" w:rsidRPr="00A35333">
        <w:t xml:space="preserve"> Smlouvě</w:t>
      </w:r>
      <w:r>
        <w:t>;</w:t>
      </w:r>
    </w:p>
    <w:p w14:paraId="5B250D13" w14:textId="02DCD715" w:rsidR="00AB2826" w:rsidRPr="00F17A21" w:rsidRDefault="00F17A21" w:rsidP="00A35333">
      <w:pPr>
        <w:pStyle w:val="Nadpis3-druhrovelnku"/>
      </w:pPr>
      <w:r w:rsidRPr="00F17A21">
        <w:t>V</w:t>
      </w:r>
      <w:r w:rsidR="00F12184" w:rsidRPr="00F17A21">
        <w:t xml:space="preserve"> jakém </w:t>
      </w:r>
      <w:r w:rsidR="00E37C3B">
        <w:t>budou zhoršovat</w:t>
      </w:r>
      <w:r w:rsidR="00F12184" w:rsidRPr="00F17A21">
        <w:t xml:space="preserve"> právní či faktické </w:t>
      </w:r>
      <w:r w:rsidR="00AB2826" w:rsidRPr="00F17A21">
        <w:t>postavení Objednatele</w:t>
      </w:r>
      <w:r w:rsidR="00F12184" w:rsidRPr="00F17A21">
        <w:t xml:space="preserve"> oproti podmínkám stanoveným Smlouvou</w:t>
      </w:r>
      <w:r w:rsidRPr="00F17A21">
        <w:t>;</w:t>
      </w:r>
      <w:r w:rsidR="0052280D">
        <w:t xml:space="preserve"> NEBO</w:t>
      </w:r>
    </w:p>
    <w:p w14:paraId="35A50593" w14:textId="7961B8BA" w:rsidR="00AB2826" w:rsidRPr="00392165" w:rsidRDefault="00F11CB8" w:rsidP="00FB748F">
      <w:pPr>
        <w:pStyle w:val="Nadpis3-druhrovelnku"/>
        <w:keepNext w:val="0"/>
        <w:keepLines/>
      </w:pPr>
      <w:r w:rsidRPr="00392165">
        <w:t>V</w:t>
      </w:r>
      <w:r w:rsidR="00F12184" w:rsidRPr="00392165">
        <w:t xml:space="preserve"> jakém </w:t>
      </w:r>
      <w:r w:rsidR="00E37C3B">
        <w:t>budou obsahovat</w:t>
      </w:r>
      <w:r w:rsidR="00F12184" w:rsidRPr="00392165">
        <w:t xml:space="preserve"> </w:t>
      </w:r>
      <w:r w:rsidR="00AB2826" w:rsidRPr="00392165">
        <w:t xml:space="preserve">horší kvalitativní </w:t>
      </w:r>
      <w:r w:rsidR="00E37C3B">
        <w:t xml:space="preserve">a/nebo kvantitativní </w:t>
      </w:r>
      <w:r w:rsidR="00AB2826" w:rsidRPr="00392165">
        <w:t>úroveň plnění, než jakou požaduje Zadávací dokumentace</w:t>
      </w:r>
      <w:r w:rsidR="00494D0A" w:rsidRPr="00392165">
        <w:t>.</w:t>
      </w:r>
    </w:p>
    <w:p w14:paraId="6F4941DF" w14:textId="77777777" w:rsidR="0061593A" w:rsidRPr="00E17F62" w:rsidRDefault="00E01CFF" w:rsidP="00C463EE">
      <w:pPr>
        <w:pStyle w:val="Nadpis1"/>
      </w:pPr>
      <w:r w:rsidRPr="00E17F62">
        <w:lastRenderedPageBreak/>
        <w:t>PŘEDMĚT SMLOUVY – ZÁKLADNÍ VYMEZENÍ</w:t>
      </w:r>
    </w:p>
    <w:p w14:paraId="74EB4209" w14:textId="5E13D1D4" w:rsidR="00E33F51" w:rsidRPr="00E17F62" w:rsidRDefault="00E33F51" w:rsidP="00E17F62">
      <w:pPr>
        <w:pStyle w:val="Nadpis2"/>
        <w:ind w:left="567" w:hanging="709"/>
      </w:pPr>
      <w:bookmarkStart w:id="2" w:name="_Ref40877438"/>
      <w:r w:rsidRPr="00E17F62">
        <w:t>Závaz</w:t>
      </w:r>
      <w:r w:rsidR="00D80996" w:rsidRPr="00E17F62">
        <w:t>ky</w:t>
      </w:r>
      <w:r w:rsidRPr="00E17F62">
        <w:t xml:space="preserve"> Dodavatele</w:t>
      </w:r>
      <w:bookmarkEnd w:id="2"/>
    </w:p>
    <w:p w14:paraId="5F71B6FC" w14:textId="29FC4862" w:rsidR="00E33F51" w:rsidRPr="00E17F62" w:rsidRDefault="00E33F51" w:rsidP="00E33F51">
      <w:pPr>
        <w:pStyle w:val="Odstavecseseznamem"/>
        <w:rPr>
          <w:lang w:eastAsia="cs-CZ"/>
        </w:rPr>
      </w:pPr>
      <w:r w:rsidRPr="00E17F62">
        <w:rPr>
          <w:lang w:eastAsia="cs-CZ"/>
        </w:rPr>
        <w:t xml:space="preserve">Dodavatel se Smlouvou </w:t>
      </w:r>
      <w:r w:rsidR="00E37C3B" w:rsidRPr="00E17F62">
        <w:rPr>
          <w:lang w:eastAsia="cs-CZ"/>
        </w:rPr>
        <w:t>zaváže</w:t>
      </w:r>
      <w:r w:rsidRPr="00E17F62">
        <w:rPr>
          <w:lang w:eastAsia="cs-CZ"/>
        </w:rPr>
        <w:t xml:space="preserve"> na vlastní náklady a nebezpečí, řádně a včas, </w:t>
      </w:r>
      <w:r w:rsidR="003C30A8" w:rsidRPr="00E17F62">
        <w:rPr>
          <w:lang w:eastAsia="cs-CZ"/>
        </w:rPr>
        <w:t xml:space="preserve">v rozsahu </w:t>
      </w:r>
      <w:r w:rsidRPr="00E17F62">
        <w:rPr>
          <w:lang w:eastAsia="cs-CZ"/>
        </w:rPr>
        <w:t xml:space="preserve">a za podmínek stanovených </w:t>
      </w:r>
      <w:r w:rsidR="00E37C3B" w:rsidRPr="00E17F62">
        <w:rPr>
          <w:lang w:eastAsia="cs-CZ"/>
        </w:rPr>
        <w:t xml:space="preserve">blíže ve </w:t>
      </w:r>
      <w:r w:rsidRPr="00E17F62">
        <w:rPr>
          <w:lang w:eastAsia="cs-CZ"/>
        </w:rPr>
        <w:t>Smlouvě</w:t>
      </w:r>
      <w:r w:rsidR="000C3BD0" w:rsidRPr="00E17F62">
        <w:rPr>
          <w:lang w:eastAsia="cs-CZ"/>
        </w:rPr>
        <w:t xml:space="preserve"> či stanovených na základě Smlouvy</w:t>
      </w:r>
      <w:r w:rsidR="00BB5FFE" w:rsidRPr="00E17F62">
        <w:rPr>
          <w:lang w:eastAsia="cs-CZ"/>
        </w:rPr>
        <w:t xml:space="preserve"> poskytnout plnění spočívající zejména v:</w:t>
      </w:r>
    </w:p>
    <w:p w14:paraId="5A67A156" w14:textId="182ED139" w:rsidR="00BB5FFE" w:rsidRDefault="00551C2C" w:rsidP="00BB5FFE">
      <w:pPr>
        <w:pStyle w:val="Nadpis3-druhrovelnku"/>
      </w:pPr>
      <w:bookmarkStart w:id="3" w:name="_Ref59043473"/>
      <w:bookmarkStart w:id="4" w:name="_Ref43728594"/>
      <w:r w:rsidRPr="00E17F62">
        <w:t>S</w:t>
      </w:r>
      <w:r w:rsidR="00BB5FFE" w:rsidRPr="00E17F62">
        <w:t>oustavném monitoringu dopravy v klidu ve smyslu identifikace a dokumentace vozidel zaparkovaných v</w:t>
      </w:r>
      <w:r w:rsidR="00BB5FFE">
        <w:t xml:space="preserve"> oblasti místních komunikací a zajištění předání příslušných dat do systémů Objednatele</w:t>
      </w:r>
      <w:bookmarkEnd w:id="3"/>
      <w:r w:rsidR="00901BE3">
        <w:t>;</w:t>
      </w:r>
    </w:p>
    <w:p w14:paraId="54A55953" w14:textId="18671536" w:rsidR="00BB5FFE" w:rsidRDefault="00551C2C" w:rsidP="00BB5FFE">
      <w:pPr>
        <w:pStyle w:val="Nadpis3-druhrovelnku"/>
      </w:pPr>
      <w:r>
        <w:t>P</w:t>
      </w:r>
      <w:r w:rsidR="00BB5FFE">
        <w:t>eriodickém monitoringu stavu dopravního značení ve smyslu dokumentace značení příslušného k místním komunikacím a v zajištění předání příslušných dat do systémů Objednatele</w:t>
      </w:r>
      <w:r w:rsidR="00901BE3">
        <w:t>;</w:t>
      </w:r>
    </w:p>
    <w:p w14:paraId="1DCE6F7C" w14:textId="760E27F1" w:rsidR="00BB5FFE" w:rsidRDefault="00551C2C" w:rsidP="00BB5FFE">
      <w:pPr>
        <w:pStyle w:val="Nadpis3-druhrovelnku"/>
      </w:pPr>
      <w:bookmarkStart w:id="5" w:name="_Ref59043486"/>
      <w:r>
        <w:t>P</w:t>
      </w:r>
      <w:r w:rsidR="00BB5FFE">
        <w:t>eriodickém monitoringu stavu místních komunikací ve smyslu dokumentace stavu místních komunikací a zajištění předání příslušných dat do systémů Objednatele</w:t>
      </w:r>
      <w:bookmarkEnd w:id="5"/>
      <w:r w:rsidR="00901BE3">
        <w:t>;</w:t>
      </w:r>
    </w:p>
    <w:p w14:paraId="6660B35F" w14:textId="011B59E5" w:rsidR="00BB5FFE" w:rsidRPr="00551C2C" w:rsidRDefault="00BB5FFE" w:rsidP="00BB5FFE">
      <w:pPr>
        <w:pStyle w:val="Nadpis3-druhrovelnku"/>
        <w:numPr>
          <w:ilvl w:val="0"/>
          <w:numId w:val="0"/>
        </w:numPr>
        <w:ind w:left="567"/>
      </w:pPr>
      <w:r w:rsidRPr="00551C2C">
        <w:t xml:space="preserve">jakož i v jiném plnění, které bude specifikováno ve Smlouvě a které bude přímo či nepřímo souviset s plněním rámcově vymezeným v čl. </w:t>
      </w:r>
      <w:r w:rsidRPr="00551C2C">
        <w:fldChar w:fldCharType="begin"/>
      </w:r>
      <w:r w:rsidRPr="00551C2C">
        <w:instrText xml:space="preserve"> REF _Ref59043473 \r \h </w:instrText>
      </w:r>
      <w:r w:rsidR="00551C2C">
        <w:instrText xml:space="preserve"> \* MERGEFORMAT </w:instrText>
      </w:r>
      <w:r w:rsidRPr="00551C2C">
        <w:fldChar w:fldCharType="separate"/>
      </w:r>
      <w:r w:rsidR="00D07490">
        <w:t>2.1.1</w:t>
      </w:r>
      <w:r w:rsidRPr="00551C2C">
        <w:fldChar w:fldCharType="end"/>
      </w:r>
      <w:r w:rsidRPr="00551C2C">
        <w:t xml:space="preserve"> až </w:t>
      </w:r>
      <w:r w:rsidRPr="00551C2C">
        <w:fldChar w:fldCharType="begin"/>
      </w:r>
      <w:r w:rsidRPr="00551C2C">
        <w:instrText xml:space="preserve"> REF _Ref59043486 \r \h </w:instrText>
      </w:r>
      <w:r w:rsidR="00551C2C">
        <w:instrText xml:space="preserve"> \* MERGEFORMAT </w:instrText>
      </w:r>
      <w:r w:rsidRPr="00551C2C">
        <w:fldChar w:fldCharType="separate"/>
      </w:r>
      <w:r w:rsidR="00D07490">
        <w:t>2.1.3</w:t>
      </w:r>
      <w:r w:rsidRPr="00551C2C">
        <w:fldChar w:fldCharType="end"/>
      </w:r>
      <w:r w:rsidRPr="00551C2C">
        <w:t xml:space="preserve"> těchto Obchodních podmínek.</w:t>
      </w:r>
    </w:p>
    <w:bookmarkEnd w:id="4"/>
    <w:p w14:paraId="1416E79B" w14:textId="3FCCBC56" w:rsidR="00E01CFF" w:rsidRPr="00551C2C" w:rsidRDefault="00E33F51" w:rsidP="00E17F62">
      <w:pPr>
        <w:pStyle w:val="Nadpis2"/>
        <w:ind w:left="567" w:hanging="709"/>
      </w:pPr>
      <w:r w:rsidRPr="00551C2C">
        <w:t>Závaz</w:t>
      </w:r>
      <w:r w:rsidR="00D80996" w:rsidRPr="00551C2C">
        <w:t>ky</w:t>
      </w:r>
      <w:r w:rsidRPr="00551C2C">
        <w:t xml:space="preserve"> Objednatele</w:t>
      </w:r>
    </w:p>
    <w:p w14:paraId="485B8FB2" w14:textId="0AAB36F7" w:rsidR="0061593A" w:rsidRPr="00551C2C" w:rsidRDefault="00E33F51" w:rsidP="00E33F51">
      <w:pPr>
        <w:pStyle w:val="Odstavecseseznamem"/>
        <w:rPr>
          <w:lang w:eastAsia="cs-CZ"/>
        </w:rPr>
      </w:pPr>
      <w:r w:rsidRPr="00551C2C">
        <w:rPr>
          <w:lang w:eastAsia="cs-CZ"/>
        </w:rPr>
        <w:t xml:space="preserve">Objednatel se Smlouvou </w:t>
      </w:r>
      <w:r w:rsidR="00551C2C" w:rsidRPr="00551C2C">
        <w:rPr>
          <w:lang w:eastAsia="cs-CZ"/>
        </w:rPr>
        <w:t>zaváže</w:t>
      </w:r>
      <w:r w:rsidRPr="00551C2C">
        <w:rPr>
          <w:lang w:eastAsia="cs-CZ"/>
        </w:rPr>
        <w:t xml:space="preserve"> </w:t>
      </w:r>
      <w:r w:rsidR="003C30A8" w:rsidRPr="00551C2C">
        <w:rPr>
          <w:lang w:eastAsia="cs-CZ"/>
        </w:rPr>
        <w:t xml:space="preserve">v rozsahu a </w:t>
      </w:r>
      <w:r w:rsidRPr="00551C2C">
        <w:rPr>
          <w:lang w:eastAsia="cs-CZ"/>
        </w:rPr>
        <w:t xml:space="preserve">za podmínek stanovených </w:t>
      </w:r>
      <w:r w:rsidR="00551C2C" w:rsidRPr="00551C2C">
        <w:rPr>
          <w:lang w:eastAsia="cs-CZ"/>
        </w:rPr>
        <w:t>ve</w:t>
      </w:r>
      <w:r w:rsidRPr="00551C2C">
        <w:rPr>
          <w:lang w:eastAsia="cs-CZ"/>
        </w:rPr>
        <w:t xml:space="preserve"> Smlouvě:</w:t>
      </w:r>
    </w:p>
    <w:p w14:paraId="1556ECEA" w14:textId="777C98C9" w:rsidR="00B95D40" w:rsidRPr="00551C2C" w:rsidRDefault="00E33F51" w:rsidP="00DD2D37">
      <w:pPr>
        <w:pStyle w:val="Nadpis3-druhrovelnku"/>
      </w:pPr>
      <w:bookmarkStart w:id="6" w:name="_Ref42456309"/>
      <w:r w:rsidRPr="00551C2C">
        <w:t>Zaplatit</w:t>
      </w:r>
      <w:r w:rsidR="00264879" w:rsidRPr="00551C2C">
        <w:t xml:space="preserve"> </w:t>
      </w:r>
      <w:r w:rsidR="00D80996" w:rsidRPr="00551C2C">
        <w:t>Dodavateli</w:t>
      </w:r>
      <w:r w:rsidR="00DD2D37" w:rsidRPr="00551C2C">
        <w:t xml:space="preserve"> za </w:t>
      </w:r>
      <w:r w:rsidR="00551C2C" w:rsidRPr="00551C2C">
        <w:t>řádně a včas poskytnuté plnění cenu ujednanou ve Smlouvě či na jejím základě</w:t>
      </w:r>
      <w:r w:rsidR="00DD2D37" w:rsidRPr="00551C2C">
        <w:t>;</w:t>
      </w:r>
      <w:bookmarkEnd w:id="6"/>
    </w:p>
    <w:p w14:paraId="7BFF682B" w14:textId="1CE8774D" w:rsidR="00C463EE" w:rsidRPr="00551C2C" w:rsidRDefault="00E33F51" w:rsidP="008478C3">
      <w:pPr>
        <w:pStyle w:val="Nadpis3-druhrovelnku"/>
        <w:spacing w:after="160" w:line="259" w:lineRule="auto"/>
        <w:rPr>
          <w:szCs w:val="28"/>
          <w:u w:val="single"/>
        </w:rPr>
      </w:pPr>
      <w:r w:rsidRPr="00551C2C">
        <w:t xml:space="preserve">Poskytnout </w:t>
      </w:r>
      <w:r w:rsidR="00D80996" w:rsidRPr="00551C2C">
        <w:t>Dodavateli</w:t>
      </w:r>
      <w:r w:rsidR="00096368" w:rsidRPr="00551C2C">
        <w:t xml:space="preserve"> v průběhu plnění Smlouvy nezbytnou </w:t>
      </w:r>
      <w:r w:rsidRPr="00551C2C">
        <w:t>součinnost</w:t>
      </w:r>
      <w:r w:rsidR="00096368" w:rsidRPr="00551C2C">
        <w:t>.</w:t>
      </w:r>
    </w:p>
    <w:p w14:paraId="5E6313E2" w14:textId="6F5EEC3D" w:rsidR="001735DD" w:rsidRPr="001735DD" w:rsidRDefault="0090170F" w:rsidP="00C463EE">
      <w:pPr>
        <w:pStyle w:val="Nadpis1"/>
      </w:pPr>
      <w:r>
        <w:t>DOBA</w:t>
      </w:r>
      <w:r w:rsidR="00551C2C">
        <w:t xml:space="preserve">, </w:t>
      </w:r>
      <w:r>
        <w:t>MÍSTO</w:t>
      </w:r>
      <w:r w:rsidR="00551C2C">
        <w:t xml:space="preserve"> A ZPŮSOB PLNĚNÍ</w:t>
      </w:r>
    </w:p>
    <w:p w14:paraId="13A1946C" w14:textId="00378006" w:rsidR="001735DD" w:rsidRPr="00DC2A3A" w:rsidRDefault="00551C2C" w:rsidP="00551C2C">
      <w:pPr>
        <w:pStyle w:val="Nadpis2"/>
        <w:ind w:left="567" w:hanging="709"/>
      </w:pPr>
      <w:bookmarkStart w:id="7" w:name="_Ref42374182"/>
      <w:r>
        <w:t>Doba plnění</w:t>
      </w:r>
      <w:bookmarkEnd w:id="7"/>
    </w:p>
    <w:p w14:paraId="67502B55" w14:textId="60B75B39" w:rsidR="00551C2C" w:rsidRDefault="00551C2C" w:rsidP="00551C2C">
      <w:pPr>
        <w:pStyle w:val="Odstavecseseznamem"/>
        <w:rPr>
          <w:lang w:eastAsia="cs-CZ"/>
        </w:rPr>
      </w:pPr>
      <w:r>
        <w:rPr>
          <w:lang w:eastAsia="cs-CZ"/>
        </w:rPr>
        <w:t xml:space="preserve">Plnění bude ze strany Dodavatele poskytováno počínaje účinností Smlouvy, a to v časových termínech </w:t>
      </w:r>
      <w:r w:rsidR="001E4F38">
        <w:rPr>
          <w:lang w:eastAsia="cs-CZ"/>
        </w:rPr>
        <w:t xml:space="preserve">či intervalech </w:t>
      </w:r>
      <w:r>
        <w:rPr>
          <w:lang w:eastAsia="cs-CZ"/>
        </w:rPr>
        <w:t>blíže specifikovaných Smlouvou či na jejím základě.</w:t>
      </w:r>
    </w:p>
    <w:p w14:paraId="75337C62" w14:textId="38E44EE4" w:rsidR="009E102C" w:rsidRDefault="009E102C" w:rsidP="00551C2C">
      <w:pPr>
        <w:pStyle w:val="Odstavecseseznamem"/>
        <w:rPr>
          <w:lang w:eastAsia="cs-CZ"/>
        </w:rPr>
      </w:pPr>
      <w:r>
        <w:rPr>
          <w:lang w:eastAsia="cs-CZ"/>
        </w:rPr>
        <w:t>Kontinuální či periodické plnění bude Dodavatelem poskytováno od okamžiku ujednaného Smlouvou, a to po celou dobu účinnosti Smlouvy, nebude-li Objednatelem a Dodavatelem ujednáno jinak.</w:t>
      </w:r>
    </w:p>
    <w:p w14:paraId="7F789A61" w14:textId="5ED49ED3" w:rsidR="006F65F7" w:rsidRDefault="006F65F7" w:rsidP="00551C2C">
      <w:pPr>
        <w:pStyle w:val="Nadpis2"/>
        <w:ind w:left="567" w:hanging="709"/>
      </w:pPr>
      <w:bookmarkStart w:id="8" w:name="_Ref42292462"/>
      <w:bookmarkStart w:id="9" w:name="_Ref47726366"/>
      <w:r>
        <w:t>Místo</w:t>
      </w:r>
      <w:r w:rsidR="00551C2C">
        <w:t xml:space="preserve"> plnění</w:t>
      </w:r>
      <w:bookmarkEnd w:id="8"/>
      <w:bookmarkEnd w:id="9"/>
    </w:p>
    <w:p w14:paraId="4FA62A8B" w14:textId="710A5547" w:rsidR="00041500" w:rsidRDefault="00551C2C" w:rsidP="006F65F7">
      <w:pPr>
        <w:pStyle w:val="Odstavecseseznamem"/>
        <w:rPr>
          <w:lang w:eastAsia="cs-CZ"/>
        </w:rPr>
      </w:pPr>
      <w:r>
        <w:rPr>
          <w:lang w:eastAsia="cs-CZ"/>
        </w:rPr>
        <w:t>Pokud nebude mezi Objednatelem a Dodavatelem dohodnuto jinak, bude místem plnění území hlavního města Prahy.</w:t>
      </w:r>
      <w:r w:rsidR="008826F9">
        <w:rPr>
          <w:lang w:eastAsia="cs-CZ"/>
        </w:rPr>
        <w:t xml:space="preserve"> </w:t>
      </w:r>
    </w:p>
    <w:p w14:paraId="13C4619F" w14:textId="357C3A26" w:rsidR="00C04484" w:rsidRDefault="00C04484" w:rsidP="006F65F7">
      <w:pPr>
        <w:pStyle w:val="Odstavecseseznamem"/>
        <w:rPr>
          <w:lang w:eastAsia="cs-CZ"/>
        </w:rPr>
      </w:pPr>
      <w:r w:rsidRPr="00C04484">
        <w:rPr>
          <w:lang w:eastAsia="cs-CZ"/>
        </w:rPr>
        <w:t xml:space="preserve">Stanovení místa plnění v tomto </w:t>
      </w:r>
      <w:r>
        <w:rPr>
          <w:lang w:eastAsia="cs-CZ"/>
        </w:rPr>
        <w:t xml:space="preserve">čl. </w:t>
      </w:r>
      <w:r w:rsidR="00DE0FAC">
        <w:rPr>
          <w:lang w:eastAsia="cs-CZ"/>
        </w:rPr>
        <w:fldChar w:fldCharType="begin"/>
      </w:r>
      <w:r w:rsidR="00DE0FAC">
        <w:rPr>
          <w:lang w:eastAsia="cs-CZ"/>
        </w:rPr>
        <w:instrText xml:space="preserve"> REF _Ref47726366 \r \h </w:instrText>
      </w:r>
      <w:r w:rsidR="00DE0FAC">
        <w:rPr>
          <w:lang w:eastAsia="cs-CZ"/>
        </w:rPr>
      </w:r>
      <w:r w:rsidR="00DE0FAC">
        <w:rPr>
          <w:lang w:eastAsia="cs-CZ"/>
        </w:rPr>
        <w:fldChar w:fldCharType="separate"/>
      </w:r>
      <w:r w:rsidR="00D07490">
        <w:rPr>
          <w:lang w:eastAsia="cs-CZ"/>
        </w:rPr>
        <w:t>3.2</w:t>
      </w:r>
      <w:r w:rsidR="00DE0FAC">
        <w:rPr>
          <w:lang w:eastAsia="cs-CZ"/>
        </w:rPr>
        <w:fldChar w:fldCharType="end"/>
      </w:r>
      <w:r>
        <w:rPr>
          <w:lang w:eastAsia="cs-CZ"/>
        </w:rPr>
        <w:t xml:space="preserve"> </w:t>
      </w:r>
      <w:r w:rsidR="00FF1FF6">
        <w:rPr>
          <w:lang w:eastAsia="cs-CZ"/>
        </w:rPr>
        <w:t>Obchodních podmínek</w:t>
      </w:r>
      <w:r w:rsidRPr="00C04484">
        <w:rPr>
          <w:lang w:eastAsia="cs-CZ"/>
        </w:rPr>
        <w:t xml:space="preserve"> nevylučuje, aby Dodavatel jednotlivé práce a úkony při </w:t>
      </w:r>
      <w:r w:rsidR="00FF1FF6">
        <w:rPr>
          <w:lang w:eastAsia="cs-CZ"/>
        </w:rPr>
        <w:t>poskytování plnění dle Smlouvy</w:t>
      </w:r>
      <w:r w:rsidRPr="00C04484">
        <w:rPr>
          <w:lang w:eastAsia="cs-CZ"/>
        </w:rPr>
        <w:t xml:space="preserve"> prováděl</w:t>
      </w:r>
      <w:r w:rsidR="00FF1FF6">
        <w:rPr>
          <w:lang w:eastAsia="cs-CZ"/>
        </w:rPr>
        <w:t>, není-li to v rozporu se smyslem a účelem poskytovaného plnění,</w:t>
      </w:r>
      <w:r w:rsidRPr="00C04484">
        <w:rPr>
          <w:lang w:eastAsia="cs-CZ"/>
        </w:rPr>
        <w:t xml:space="preserve"> na libovolném místě – tj. zejména v případě, kdy určené místo plnění vyžaduje až výsledky těchto prací a úkonů, a nikoliv tyto práce a úkony samotné.</w:t>
      </w:r>
    </w:p>
    <w:p w14:paraId="08BE9B48" w14:textId="35583246" w:rsidR="00FF1FF6" w:rsidRPr="006F65F7" w:rsidRDefault="00FF1FF6" w:rsidP="00FF1FF6">
      <w:pPr>
        <w:pStyle w:val="Nadpis2"/>
        <w:ind w:left="567" w:hanging="709"/>
      </w:pPr>
      <w:r>
        <w:lastRenderedPageBreak/>
        <w:t>Způsob plnění</w:t>
      </w:r>
    </w:p>
    <w:p w14:paraId="56ED9BFE" w14:textId="6EA4CA04" w:rsidR="00D45693" w:rsidRPr="004213C3" w:rsidRDefault="00D45693" w:rsidP="00D45693">
      <w:pPr>
        <w:pStyle w:val="Odstavecseseznamem"/>
        <w:rPr>
          <w:lang w:eastAsia="cs-CZ"/>
        </w:rPr>
      </w:pPr>
      <w:r w:rsidRPr="0083447D">
        <w:rPr>
          <w:lang w:eastAsia="cs-CZ"/>
        </w:rPr>
        <w:t xml:space="preserve">Dodavatel se </w:t>
      </w:r>
      <w:r w:rsidR="00FF1FF6">
        <w:rPr>
          <w:lang w:eastAsia="cs-CZ"/>
        </w:rPr>
        <w:t>zaváže v rámci poskytnutí plnění dle Smlouvy</w:t>
      </w:r>
      <w:r w:rsidRPr="0083447D">
        <w:rPr>
          <w:lang w:eastAsia="cs-CZ"/>
        </w:rPr>
        <w:t xml:space="preserve"> provést pro Objednatele rovněž veškeré potřebné práce, činnosti či dodávky, které lze na něm spravedlivě požadovat, aby došlo k</w:t>
      </w:r>
      <w:r w:rsidR="00FF1FF6">
        <w:rPr>
          <w:lang w:eastAsia="cs-CZ"/>
        </w:rPr>
        <w:t> </w:t>
      </w:r>
      <w:r w:rsidRPr="0083447D">
        <w:rPr>
          <w:lang w:eastAsia="cs-CZ"/>
        </w:rPr>
        <w:t>řádné</w:t>
      </w:r>
      <w:r w:rsidR="00FF1FF6">
        <w:rPr>
          <w:lang w:eastAsia="cs-CZ"/>
        </w:rPr>
        <w:t>mu poskytnutí plnění</w:t>
      </w:r>
      <w:r w:rsidRPr="0083447D">
        <w:rPr>
          <w:lang w:eastAsia="cs-CZ"/>
        </w:rPr>
        <w:t xml:space="preserve"> a </w:t>
      </w:r>
      <w:r>
        <w:rPr>
          <w:lang w:eastAsia="cs-CZ"/>
        </w:rPr>
        <w:t xml:space="preserve">aby </w:t>
      </w:r>
      <w:r w:rsidRPr="0083447D">
        <w:rPr>
          <w:lang w:eastAsia="cs-CZ"/>
        </w:rPr>
        <w:t>bylo dosaženo účelu vyjádřeného v</w:t>
      </w:r>
      <w:r w:rsidR="00FF1FF6">
        <w:rPr>
          <w:lang w:eastAsia="cs-CZ"/>
        </w:rPr>
        <w:t>e</w:t>
      </w:r>
      <w:r w:rsidRPr="0083447D">
        <w:rPr>
          <w:lang w:eastAsia="cs-CZ"/>
        </w:rPr>
        <w:t xml:space="preserve"> Smlouvě. To neplatí o plnění, o kterém </w:t>
      </w:r>
      <w:r w:rsidR="00FF1FF6">
        <w:rPr>
          <w:lang w:eastAsia="cs-CZ"/>
        </w:rPr>
        <w:t xml:space="preserve">bude </w:t>
      </w:r>
      <w:r w:rsidRPr="0083447D">
        <w:rPr>
          <w:lang w:eastAsia="cs-CZ"/>
        </w:rPr>
        <w:t>výslovně ujednáno, že není předmětem plnění Smlouvy.</w:t>
      </w:r>
    </w:p>
    <w:p w14:paraId="0DAFA34D" w14:textId="70C4C8F4" w:rsidR="003443A6" w:rsidRDefault="000500A9" w:rsidP="008E0F4D">
      <w:pPr>
        <w:pStyle w:val="Odstavecseseznamem"/>
        <w:rPr>
          <w:lang w:eastAsia="cs-CZ"/>
        </w:rPr>
      </w:pPr>
      <w:r>
        <w:rPr>
          <w:lang w:eastAsia="cs-CZ"/>
        </w:rPr>
        <w:t xml:space="preserve">Dodavatel je povinen </w:t>
      </w:r>
      <w:r w:rsidR="00FF1FF6">
        <w:rPr>
          <w:lang w:eastAsia="cs-CZ"/>
        </w:rPr>
        <w:t>poskytnout plnění</w:t>
      </w:r>
      <w:r>
        <w:rPr>
          <w:lang w:eastAsia="cs-CZ"/>
        </w:rPr>
        <w:t xml:space="preserve"> </w:t>
      </w:r>
      <w:r w:rsidR="00FF1FF6">
        <w:rPr>
          <w:lang w:eastAsia="cs-CZ"/>
        </w:rPr>
        <w:t xml:space="preserve">dle Smlouvy </w:t>
      </w:r>
      <w:r>
        <w:rPr>
          <w:lang w:eastAsia="cs-CZ"/>
        </w:rPr>
        <w:t>řádně a včas</w:t>
      </w:r>
      <w:r w:rsidR="00FF1FF6">
        <w:rPr>
          <w:lang w:eastAsia="cs-CZ"/>
        </w:rPr>
        <w:t>, přičemž je dále</w:t>
      </w:r>
      <w:r w:rsidR="00174093">
        <w:rPr>
          <w:lang w:eastAsia="cs-CZ"/>
        </w:rPr>
        <w:t xml:space="preserve"> </w:t>
      </w:r>
      <w:r w:rsidR="00FF1FF6">
        <w:rPr>
          <w:lang w:eastAsia="cs-CZ"/>
        </w:rPr>
        <w:t xml:space="preserve">povinen </w:t>
      </w:r>
      <w:r w:rsidR="00174093">
        <w:rPr>
          <w:lang w:eastAsia="cs-CZ"/>
        </w:rPr>
        <w:t xml:space="preserve">postupovat s odbornou péčí a v nejvyšší možné kvalitě, kterou na něm lze spravedlivě požadovat s ohledem na </w:t>
      </w:r>
      <w:r w:rsidR="005C7E37">
        <w:rPr>
          <w:lang w:eastAsia="cs-CZ"/>
        </w:rPr>
        <w:t xml:space="preserve">pečlivost, </w:t>
      </w:r>
      <w:r w:rsidR="00174093">
        <w:rPr>
          <w:lang w:eastAsia="cs-CZ"/>
        </w:rPr>
        <w:t>znalosti</w:t>
      </w:r>
      <w:r w:rsidR="005C7E37">
        <w:rPr>
          <w:lang w:eastAsia="cs-CZ"/>
        </w:rPr>
        <w:t xml:space="preserve"> a </w:t>
      </w:r>
      <w:r w:rsidR="00174093">
        <w:rPr>
          <w:lang w:eastAsia="cs-CZ"/>
        </w:rPr>
        <w:t xml:space="preserve">zkušenosti, které by měl mít v postavení odborníka. Dodavatel se dále </w:t>
      </w:r>
      <w:r w:rsidR="00FF1FF6">
        <w:rPr>
          <w:lang w:eastAsia="cs-CZ"/>
        </w:rPr>
        <w:t>zaváže</w:t>
      </w:r>
      <w:r w:rsidR="00174093">
        <w:rPr>
          <w:lang w:eastAsia="cs-CZ"/>
        </w:rPr>
        <w:t xml:space="preserve"> k tomu, </w:t>
      </w:r>
      <w:r w:rsidR="003D410A">
        <w:rPr>
          <w:lang w:eastAsia="cs-CZ"/>
        </w:rPr>
        <w:t xml:space="preserve">že </w:t>
      </w:r>
      <w:r w:rsidR="00FF1FF6">
        <w:rPr>
          <w:lang w:eastAsia="cs-CZ"/>
        </w:rPr>
        <w:t>plnění dle Smlouvy bude poskytnuto</w:t>
      </w:r>
      <w:r w:rsidR="00174093">
        <w:rPr>
          <w:lang w:eastAsia="cs-CZ"/>
        </w:rPr>
        <w:t xml:space="preserve"> na úrovni odpovídající aktuálnímu </w:t>
      </w:r>
      <w:r w:rsidR="007E2119">
        <w:rPr>
          <w:lang w:eastAsia="cs-CZ"/>
        </w:rPr>
        <w:t xml:space="preserve">nejvyššímu </w:t>
      </w:r>
      <w:r w:rsidR="00174093">
        <w:rPr>
          <w:lang w:eastAsia="cs-CZ"/>
        </w:rPr>
        <w:t>stavu technologií a poznání</w:t>
      </w:r>
      <w:r w:rsidR="00FF1FF6">
        <w:rPr>
          <w:lang w:eastAsia="cs-CZ"/>
        </w:rPr>
        <w:t>.</w:t>
      </w:r>
      <w:r w:rsidR="00174093">
        <w:rPr>
          <w:lang w:eastAsia="cs-CZ"/>
        </w:rPr>
        <w:t xml:space="preserve"> </w:t>
      </w:r>
    </w:p>
    <w:p w14:paraId="3F417D9D" w14:textId="30D01DE3" w:rsidR="008E0F4D" w:rsidRPr="00C943CE" w:rsidRDefault="00174093" w:rsidP="008E0F4D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FF1FF6">
        <w:rPr>
          <w:lang w:eastAsia="cs-CZ"/>
        </w:rPr>
        <w:t>bude</w:t>
      </w:r>
      <w:r>
        <w:rPr>
          <w:lang w:eastAsia="cs-CZ"/>
        </w:rPr>
        <w:t xml:space="preserve"> dále povinen sledovat a chránit oprávněné zájmy</w:t>
      </w:r>
      <w:r w:rsidR="003443A6">
        <w:rPr>
          <w:lang w:eastAsia="cs-CZ"/>
        </w:rPr>
        <w:t xml:space="preserve"> Objednatele, včetně zájmu Objednatele </w:t>
      </w:r>
      <w:r w:rsidR="00C943CE">
        <w:rPr>
          <w:lang w:eastAsia="cs-CZ"/>
        </w:rPr>
        <w:t xml:space="preserve">dodržet </w:t>
      </w:r>
      <w:r w:rsidR="00E17F62">
        <w:rPr>
          <w:lang w:eastAsia="cs-CZ"/>
        </w:rPr>
        <w:t>ujednané termíny plnění</w:t>
      </w:r>
      <w:r w:rsidR="003443A6" w:rsidRPr="00C943CE">
        <w:rPr>
          <w:lang w:eastAsia="cs-CZ"/>
        </w:rPr>
        <w:t xml:space="preserve">, a vždy tak, aby v maximální možné míře, kterou lze na Dodavateli spravedlivě požadovat, nedocházelo k nežádoucím vlivům na běžný provoz, jiné procesy a činnosti Objednatele. </w:t>
      </w:r>
    </w:p>
    <w:p w14:paraId="2348AB72" w14:textId="74B214D1" w:rsidR="00DA1C89" w:rsidRDefault="003443A6" w:rsidP="005C7E37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E17F62">
        <w:rPr>
          <w:lang w:eastAsia="cs-CZ"/>
        </w:rPr>
        <w:t>bude</w:t>
      </w:r>
      <w:r>
        <w:rPr>
          <w:lang w:eastAsia="cs-CZ"/>
        </w:rPr>
        <w:t xml:space="preserve"> povinen řídit se pokyny </w:t>
      </w:r>
      <w:r w:rsidR="004213C3">
        <w:rPr>
          <w:lang w:eastAsia="cs-CZ"/>
        </w:rPr>
        <w:t xml:space="preserve">Objednatele učiněnými v mezích Smlouvy a </w:t>
      </w:r>
      <w:r w:rsidR="00D45693">
        <w:rPr>
          <w:lang w:eastAsia="cs-CZ"/>
        </w:rPr>
        <w:t xml:space="preserve">v mezích </w:t>
      </w:r>
      <w:r w:rsidR="004213C3">
        <w:rPr>
          <w:lang w:eastAsia="cs-CZ"/>
        </w:rPr>
        <w:t>obecně závazných právních předpisů.</w:t>
      </w:r>
      <w:r w:rsidR="00E2053E">
        <w:rPr>
          <w:lang w:eastAsia="cs-CZ"/>
        </w:rPr>
        <w:t xml:space="preserve"> Dodavatel </w:t>
      </w:r>
      <w:r w:rsidR="00E17F62">
        <w:rPr>
          <w:lang w:eastAsia="cs-CZ"/>
        </w:rPr>
        <w:t>bude</w:t>
      </w:r>
      <w:r w:rsidR="00E2053E">
        <w:rPr>
          <w:lang w:eastAsia="cs-CZ"/>
        </w:rPr>
        <w:t xml:space="preserve"> vázán pokyny Objednatele, které jsou učiněny osobami oprávněnými zastupovat Objednatele na základě obecně závazných právních předpisů nebo které jsou učiněny </w:t>
      </w:r>
      <w:r w:rsidR="00E17F62">
        <w:rPr>
          <w:lang w:eastAsia="cs-CZ"/>
        </w:rPr>
        <w:t>k tomu pověřenými osobami (zmocněnci)</w:t>
      </w:r>
      <w:r w:rsidR="00E2053E">
        <w:rPr>
          <w:lang w:eastAsia="cs-CZ"/>
        </w:rPr>
        <w:t xml:space="preserve"> či jimi prokazatelně pověřenými osobami. Pokud Dodavatel obdrží nejasné, chybné či nevhodné pokyny, je povinen o tom Objednatele bezodkladně informovat; nesplnění této povinnosti </w:t>
      </w:r>
      <w:r w:rsidR="00E17F62">
        <w:rPr>
          <w:lang w:eastAsia="cs-CZ"/>
        </w:rPr>
        <w:t>bude</w:t>
      </w:r>
      <w:r w:rsidR="00E2053E">
        <w:rPr>
          <w:lang w:eastAsia="cs-CZ"/>
        </w:rPr>
        <w:t xml:space="preserve"> k tíži Dodavatele. Dodavatel </w:t>
      </w:r>
      <w:r w:rsidR="00E17F62">
        <w:rPr>
          <w:lang w:eastAsia="cs-CZ"/>
        </w:rPr>
        <w:t>bude</w:t>
      </w:r>
      <w:r w:rsidR="00E2053E">
        <w:rPr>
          <w:lang w:eastAsia="cs-CZ"/>
        </w:rPr>
        <w:t xml:space="preserve"> vázán chybnými a/nebo nevhodnými pokyny pouze v případě, že na nich Objednatel trval i přes písemné upozornění Dodavatele na jejich chybnost a/nebo nevhodnost. </w:t>
      </w:r>
    </w:p>
    <w:p w14:paraId="369DA184" w14:textId="3A86DECD" w:rsidR="00637E1A" w:rsidRDefault="000377C2" w:rsidP="00C463EE">
      <w:pPr>
        <w:pStyle w:val="Nadpis1"/>
      </w:pPr>
      <w:r>
        <w:t xml:space="preserve">CENA A </w:t>
      </w:r>
      <w:r w:rsidR="00CA1450">
        <w:t>PLATEBNÍ PODMÍNKY</w:t>
      </w:r>
    </w:p>
    <w:p w14:paraId="05DF4292" w14:textId="6DEABA7F" w:rsidR="001632DD" w:rsidRDefault="001632DD" w:rsidP="001E4F38">
      <w:pPr>
        <w:pStyle w:val="Nadpis2"/>
        <w:ind w:left="567" w:hanging="709"/>
      </w:pPr>
      <w:r>
        <w:t xml:space="preserve">Cena </w:t>
      </w:r>
      <w:r w:rsidR="001E4F38">
        <w:t>za plnění dle Smlouvy</w:t>
      </w:r>
    </w:p>
    <w:p w14:paraId="2CC0B9E7" w14:textId="373F2BD1" w:rsidR="005F6658" w:rsidRDefault="005F6658" w:rsidP="009F0BDF">
      <w:pPr>
        <w:pStyle w:val="Odstavecseseznamem"/>
        <w:rPr>
          <w:lang w:eastAsia="cs-CZ"/>
        </w:rPr>
      </w:pPr>
      <w:r>
        <w:rPr>
          <w:lang w:eastAsia="cs-CZ"/>
        </w:rPr>
        <w:t>Cena</w:t>
      </w:r>
      <w:r w:rsidR="001E4F38">
        <w:rPr>
          <w:lang w:eastAsia="cs-CZ"/>
        </w:rPr>
        <w:t xml:space="preserve"> za plnění dle Smlouvy, či </w:t>
      </w:r>
      <w:r w:rsidR="007E2119">
        <w:rPr>
          <w:lang w:eastAsia="cs-CZ"/>
        </w:rPr>
        <w:t>jeho jednotlivé</w:t>
      </w:r>
      <w:r w:rsidR="001E4F38">
        <w:rPr>
          <w:lang w:eastAsia="cs-CZ"/>
        </w:rPr>
        <w:t xml:space="preserve"> dílčí části, bude stanovena Smlouvou či na jejím základě, přičemž bude sjednána jako úplata </w:t>
      </w:r>
      <w:r w:rsidR="009F0BDF" w:rsidRPr="006C6E50">
        <w:rPr>
          <w:lang w:eastAsia="cs-CZ"/>
        </w:rPr>
        <w:t>za řádn</w:t>
      </w:r>
      <w:r w:rsidR="00BE22DD" w:rsidRPr="006C6E50">
        <w:rPr>
          <w:lang w:eastAsia="cs-CZ"/>
        </w:rPr>
        <w:t>é</w:t>
      </w:r>
      <w:r w:rsidR="009F0BDF" w:rsidRPr="006C6E50">
        <w:rPr>
          <w:lang w:eastAsia="cs-CZ"/>
        </w:rPr>
        <w:t xml:space="preserve"> </w:t>
      </w:r>
      <w:r w:rsidR="004A30A0" w:rsidRPr="006C6E50">
        <w:rPr>
          <w:lang w:eastAsia="cs-CZ"/>
        </w:rPr>
        <w:t>(tj. bez jakýchkoliv vad</w:t>
      </w:r>
      <w:r w:rsidR="009E102C">
        <w:rPr>
          <w:lang w:eastAsia="cs-CZ"/>
        </w:rPr>
        <w:t xml:space="preserve"> či při dodržení SLA parametrů, pokud </w:t>
      </w:r>
      <w:r w:rsidR="007E2119">
        <w:rPr>
          <w:lang w:eastAsia="cs-CZ"/>
        </w:rPr>
        <w:t>budou</w:t>
      </w:r>
      <w:r w:rsidR="009E102C">
        <w:rPr>
          <w:lang w:eastAsia="cs-CZ"/>
        </w:rPr>
        <w:t xml:space="preserve"> ujednány</w:t>
      </w:r>
      <w:r w:rsidR="004A30A0" w:rsidRPr="006C6E50">
        <w:rPr>
          <w:lang w:eastAsia="cs-CZ"/>
        </w:rPr>
        <w:t xml:space="preserve">) </w:t>
      </w:r>
      <w:r w:rsidR="009F0BDF" w:rsidRPr="006C6E50">
        <w:rPr>
          <w:lang w:eastAsia="cs-CZ"/>
        </w:rPr>
        <w:t>a vč</w:t>
      </w:r>
      <w:r w:rsidR="00BE22DD" w:rsidRPr="006C6E50">
        <w:rPr>
          <w:lang w:eastAsia="cs-CZ"/>
        </w:rPr>
        <w:t>asné</w:t>
      </w:r>
      <w:r w:rsidR="00BC1B38" w:rsidRPr="006C6E50">
        <w:rPr>
          <w:lang w:eastAsia="cs-CZ"/>
        </w:rPr>
        <w:t xml:space="preserve"> (zejm. při dodržení </w:t>
      </w:r>
      <w:r w:rsidR="001E4F38">
        <w:rPr>
          <w:lang w:eastAsia="cs-CZ"/>
        </w:rPr>
        <w:t>ujednaných lhůt a/nebo časových intervalů)</w:t>
      </w:r>
      <w:r w:rsidR="00BE22DD" w:rsidRPr="006C6E50">
        <w:rPr>
          <w:lang w:eastAsia="cs-CZ"/>
        </w:rPr>
        <w:t xml:space="preserve"> plnění ze strany Dodavatele</w:t>
      </w:r>
      <w:r w:rsidR="001E4F38">
        <w:rPr>
          <w:lang w:eastAsia="cs-CZ"/>
        </w:rPr>
        <w:t>.</w:t>
      </w:r>
    </w:p>
    <w:p w14:paraId="530021E5" w14:textId="634ED9E1" w:rsidR="000F52E8" w:rsidRDefault="000F52E8" w:rsidP="00C943CE">
      <w:pPr>
        <w:pStyle w:val="Odstavecseseznamem"/>
        <w:rPr>
          <w:lang w:eastAsia="cs-CZ"/>
        </w:rPr>
      </w:pPr>
      <w:r w:rsidRPr="00935580">
        <w:rPr>
          <w:lang w:eastAsia="cs-CZ"/>
        </w:rPr>
        <w:t xml:space="preserve">Tato cena </w:t>
      </w:r>
      <w:r w:rsidR="001E4F38">
        <w:rPr>
          <w:lang w:eastAsia="cs-CZ"/>
        </w:rPr>
        <w:t>bude zahrnovat</w:t>
      </w:r>
      <w:r w:rsidRPr="00935580">
        <w:rPr>
          <w:lang w:eastAsia="cs-CZ"/>
        </w:rPr>
        <w:t xml:space="preserve"> taktéž taková plnění, která </w:t>
      </w:r>
      <w:r w:rsidR="001E4F38">
        <w:rPr>
          <w:lang w:eastAsia="cs-CZ"/>
        </w:rPr>
        <w:t>nebudou</w:t>
      </w:r>
      <w:r w:rsidRPr="00935580">
        <w:rPr>
          <w:lang w:eastAsia="cs-CZ"/>
        </w:rPr>
        <w:t xml:space="preserve"> v</w:t>
      </w:r>
      <w:r w:rsidR="001E4F38">
        <w:rPr>
          <w:lang w:eastAsia="cs-CZ"/>
        </w:rPr>
        <w:t>e</w:t>
      </w:r>
      <w:r w:rsidRPr="00935580">
        <w:rPr>
          <w:lang w:eastAsia="cs-CZ"/>
        </w:rPr>
        <w:t xml:space="preserve"> Smlouvě výslovně uvedena, ale Dodavatel o nich v pozici odborníka </w:t>
      </w:r>
      <w:r w:rsidR="00DD19B5">
        <w:rPr>
          <w:lang w:eastAsia="cs-CZ"/>
        </w:rPr>
        <w:t>bude vědět</w:t>
      </w:r>
      <w:r w:rsidRPr="00935580">
        <w:rPr>
          <w:lang w:eastAsia="cs-CZ"/>
        </w:rPr>
        <w:t xml:space="preserve"> nebo </w:t>
      </w:r>
      <w:r w:rsidR="00DD19B5">
        <w:rPr>
          <w:lang w:eastAsia="cs-CZ"/>
        </w:rPr>
        <w:t>by vědět měl</w:t>
      </w:r>
      <w:r w:rsidRPr="00935580">
        <w:rPr>
          <w:lang w:eastAsia="cs-CZ"/>
        </w:rPr>
        <w:t>, že jsou potřebné pro řádn</w:t>
      </w:r>
      <w:r w:rsidR="00DD19B5">
        <w:rPr>
          <w:lang w:eastAsia="cs-CZ"/>
        </w:rPr>
        <w:t>ě a včas poskytnuté plnění</w:t>
      </w:r>
      <w:r w:rsidRPr="00935580">
        <w:rPr>
          <w:lang w:eastAsia="cs-CZ"/>
        </w:rPr>
        <w:t>.</w:t>
      </w:r>
    </w:p>
    <w:p w14:paraId="609894E6" w14:textId="2F62DDDB" w:rsidR="00393B27" w:rsidRDefault="00DD19B5" w:rsidP="00DD19B5">
      <w:pPr>
        <w:pStyle w:val="Nadpis2"/>
        <w:ind w:left="567" w:hanging="709"/>
      </w:pPr>
      <w:r>
        <w:t>P</w:t>
      </w:r>
      <w:r w:rsidR="006F504B">
        <w:t>rávo Dodavatele vystavit daňový doklad (fakturu)</w:t>
      </w:r>
      <w:r>
        <w:t xml:space="preserve"> v případě jednorázového plnění</w:t>
      </w:r>
    </w:p>
    <w:p w14:paraId="095931C1" w14:textId="160AF916" w:rsidR="00393B27" w:rsidRDefault="00DD19B5" w:rsidP="00393B27">
      <w:pPr>
        <w:pStyle w:val="Odstavecseseznamem"/>
        <w:rPr>
          <w:lang w:eastAsia="cs-CZ"/>
        </w:rPr>
      </w:pPr>
      <w:r>
        <w:rPr>
          <w:lang w:eastAsia="cs-CZ"/>
        </w:rPr>
        <w:t>Bude-li na základě Smlouvy poskytováno jednorázové plnění, vznikne Dodavateli právo</w:t>
      </w:r>
      <w:r w:rsidR="00393B27">
        <w:rPr>
          <w:lang w:eastAsia="cs-CZ"/>
        </w:rPr>
        <w:t xml:space="preserve"> vystavit daňový doklad (fakturu) na příslušnou část ceny </w:t>
      </w:r>
      <w:r>
        <w:rPr>
          <w:lang w:eastAsia="cs-CZ"/>
        </w:rPr>
        <w:t>poté, co bylo toto plnění dodáno řádně a v celém rozsahu</w:t>
      </w:r>
      <w:r w:rsidR="004A63AC">
        <w:rPr>
          <w:lang w:eastAsia="cs-CZ"/>
        </w:rPr>
        <w:t xml:space="preserve"> a tato skutečnost bude potvrzena navazující akceptační či předávací procedurou, která bude blíže specifikována Smlouvou.</w:t>
      </w:r>
    </w:p>
    <w:p w14:paraId="3E027179" w14:textId="2AFE759F" w:rsidR="004A63AC" w:rsidRDefault="004A63AC" w:rsidP="00393B27">
      <w:pPr>
        <w:pStyle w:val="Odstavecseseznamem"/>
        <w:rPr>
          <w:lang w:eastAsia="cs-CZ"/>
        </w:rPr>
      </w:pPr>
      <w:r>
        <w:rPr>
          <w:lang w:eastAsia="cs-CZ"/>
        </w:rPr>
        <w:t xml:space="preserve">Bude-li jednorázové plnění poskytováno po částech, vznikne Dodavateli právo vystavit daňový doklad (fakturu) na příslušnou část ceny také v případě, že budou Smlouvou ujednány platební milníky a dojde ke splnění podmínek pro dosažení konkrétního platebního milníku, což bude </w:t>
      </w:r>
      <w:r>
        <w:rPr>
          <w:lang w:eastAsia="cs-CZ"/>
        </w:rPr>
        <w:lastRenderedPageBreak/>
        <w:t xml:space="preserve">potvrzeno navazující akceptační či předávací procedurou, která bude blíže specifikována Smlouvou. </w:t>
      </w:r>
    </w:p>
    <w:p w14:paraId="530F4A79" w14:textId="4497A0F0" w:rsidR="009E102C" w:rsidRDefault="00824DFB" w:rsidP="009E102C">
      <w:pPr>
        <w:pStyle w:val="Odstavecseseznamem"/>
        <w:rPr>
          <w:lang w:eastAsia="cs-CZ"/>
        </w:rPr>
      </w:pPr>
      <w:r>
        <w:rPr>
          <w:lang w:eastAsia="cs-CZ"/>
        </w:rPr>
        <w:t>Přílohou daňového dokladu musí být dokument podepsaný oběma stranami</w:t>
      </w:r>
      <w:r w:rsidR="00901BE3">
        <w:rPr>
          <w:lang w:eastAsia="cs-CZ"/>
        </w:rPr>
        <w:t xml:space="preserve"> Smlouvy</w:t>
      </w:r>
      <w:r>
        <w:rPr>
          <w:lang w:eastAsia="cs-CZ"/>
        </w:rPr>
        <w:t xml:space="preserve">, který </w:t>
      </w:r>
      <w:r w:rsidR="004A63AC">
        <w:rPr>
          <w:lang w:eastAsia="cs-CZ"/>
        </w:rPr>
        <w:t xml:space="preserve">bude výstupem příslušné akceptační či předávací procedury a bude potvrzovat skutečnost, že jednorázové plnění bylo poskytnuto řádně a v celém rozsahu, resp. byly splněny podmínky pro dosažení </w:t>
      </w:r>
      <w:r w:rsidR="009E102C">
        <w:rPr>
          <w:lang w:eastAsia="cs-CZ"/>
        </w:rPr>
        <w:t xml:space="preserve">příslušného </w:t>
      </w:r>
      <w:r w:rsidR="004A63AC">
        <w:rPr>
          <w:lang w:eastAsia="cs-CZ"/>
        </w:rPr>
        <w:t>platebního milníku.</w:t>
      </w:r>
    </w:p>
    <w:p w14:paraId="3772468B" w14:textId="1B608116" w:rsidR="00EB5768" w:rsidRDefault="00120C19" w:rsidP="009E102C">
      <w:pPr>
        <w:pStyle w:val="Nadpis2"/>
        <w:ind w:left="567" w:hanging="709"/>
      </w:pPr>
      <w:r>
        <w:t>Právo Dodavatele vystavit daňový doklad (fakturu)</w:t>
      </w:r>
      <w:r w:rsidR="009E102C">
        <w:t xml:space="preserve"> v případě kontinuálního/periodického plnění</w:t>
      </w:r>
    </w:p>
    <w:p w14:paraId="4C0E60A7" w14:textId="12DEE4AF" w:rsidR="009E102C" w:rsidRDefault="009E102C" w:rsidP="00595C49">
      <w:pPr>
        <w:pStyle w:val="Odstavecseseznamem"/>
        <w:rPr>
          <w:lang w:eastAsia="cs-CZ"/>
        </w:rPr>
      </w:pPr>
      <w:r>
        <w:rPr>
          <w:lang w:eastAsia="cs-CZ"/>
        </w:rPr>
        <w:t xml:space="preserve">Bude-li na základě Smlouvy poskytováno kontinuální či periodické plnění, vznikne Dodavateli právo vystavit daňový doklad (fakturu) po </w:t>
      </w:r>
      <w:r w:rsidR="00A95F9B">
        <w:rPr>
          <w:lang w:eastAsia="cs-CZ"/>
        </w:rPr>
        <w:t>uplynutí ujednaného období</w:t>
      </w:r>
      <w:r w:rsidR="007E2119">
        <w:rPr>
          <w:lang w:eastAsia="cs-CZ"/>
        </w:rPr>
        <w:t xml:space="preserve"> (tj. zpětně)</w:t>
      </w:r>
      <w:r w:rsidR="00A95F9B">
        <w:rPr>
          <w:lang w:eastAsia="cs-CZ"/>
        </w:rPr>
        <w:t>, v němž má být toto plnění poskytováno. Nebude-li ujednáno jinak, bude tímto obdobím jeden (1) kalendářní měsíc.</w:t>
      </w:r>
    </w:p>
    <w:p w14:paraId="3E04846B" w14:textId="0F2C1C40" w:rsidR="00120C19" w:rsidRDefault="00B22BC5" w:rsidP="00120C19">
      <w:pPr>
        <w:pStyle w:val="Odstavecseseznamem"/>
        <w:rPr>
          <w:lang w:eastAsia="cs-CZ"/>
        </w:rPr>
      </w:pPr>
      <w:r>
        <w:rPr>
          <w:lang w:eastAsia="cs-CZ"/>
        </w:rPr>
        <w:t>Dnem zdanitelného plnění bude vždy uveden poslední den příslušného období, za které je daňový doklad Dodavatelem vystaven.</w:t>
      </w:r>
    </w:p>
    <w:p w14:paraId="20F2DF14" w14:textId="77777777" w:rsidR="00595C49" w:rsidRDefault="00595C49" w:rsidP="00595C49">
      <w:pPr>
        <w:pStyle w:val="Nadpis2"/>
        <w:ind w:left="567" w:hanging="709"/>
      </w:pPr>
      <w:r>
        <w:t>Vyloučení záloh pro Dodavatele</w:t>
      </w:r>
    </w:p>
    <w:p w14:paraId="2A448018" w14:textId="51E848E2" w:rsidR="00595C49" w:rsidRDefault="00595C49" w:rsidP="00595C49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7E2119">
        <w:rPr>
          <w:lang w:eastAsia="cs-CZ"/>
        </w:rPr>
        <w:t>nebude</w:t>
      </w:r>
      <w:r>
        <w:rPr>
          <w:lang w:eastAsia="cs-CZ"/>
        </w:rPr>
        <w:t xml:space="preserve"> oprávněn požadovat po Objednateli při poskytnutí plnění dle Smlouvy zálohy, nebude-li písemně ujednáno jinak.</w:t>
      </w:r>
    </w:p>
    <w:p w14:paraId="4141EA2A" w14:textId="77777777" w:rsidR="006D78CA" w:rsidRDefault="006D78CA" w:rsidP="006D78CA">
      <w:pPr>
        <w:pStyle w:val="Nadpis2"/>
        <w:ind w:left="567" w:hanging="709"/>
      </w:pPr>
      <w:r>
        <w:t>Konečnost cen a jejich neměnnost</w:t>
      </w:r>
    </w:p>
    <w:p w14:paraId="18C12DFE" w14:textId="14D9F994" w:rsidR="006D78CA" w:rsidRDefault="007E2119" w:rsidP="006D78CA">
      <w:pPr>
        <w:pStyle w:val="Odstavecseseznamem"/>
        <w:rPr>
          <w:lang w:eastAsia="cs-CZ"/>
        </w:rPr>
      </w:pPr>
      <w:r>
        <w:rPr>
          <w:lang w:eastAsia="cs-CZ"/>
        </w:rPr>
        <w:t>C</w:t>
      </w:r>
      <w:r w:rsidR="006D78CA">
        <w:rPr>
          <w:lang w:eastAsia="cs-CZ"/>
        </w:rPr>
        <w:t>eny za plnění dle Smlouvy</w:t>
      </w:r>
      <w:r w:rsidR="006D78CA" w:rsidRPr="003E250E">
        <w:rPr>
          <w:lang w:eastAsia="cs-CZ"/>
        </w:rPr>
        <w:t xml:space="preserve"> </w:t>
      </w:r>
      <w:r>
        <w:rPr>
          <w:lang w:eastAsia="cs-CZ"/>
        </w:rPr>
        <w:t>budou</w:t>
      </w:r>
      <w:r w:rsidR="006D78CA" w:rsidRPr="003E250E">
        <w:rPr>
          <w:lang w:eastAsia="cs-CZ"/>
        </w:rPr>
        <w:t xml:space="preserve"> konečné, nejvýše přípustné a nepřekročitelné s tím, že </w:t>
      </w:r>
      <w:r>
        <w:rPr>
          <w:lang w:eastAsia="cs-CZ"/>
        </w:rPr>
        <w:t>budou zahrnovat</w:t>
      </w:r>
      <w:r w:rsidR="006D78CA" w:rsidRPr="003E250E">
        <w:rPr>
          <w:lang w:eastAsia="cs-CZ"/>
        </w:rPr>
        <w:t xml:space="preserve"> veškeré náklady Dodavatele nezbytné k tomu, aby Dodavatel mohl řádně a včas poskytnout plnění dle Smlouvy.</w:t>
      </w:r>
    </w:p>
    <w:p w14:paraId="460E2FDB" w14:textId="71D66D3D" w:rsidR="006D78CA" w:rsidRDefault="006D78CA" w:rsidP="006D78CA">
      <w:pPr>
        <w:pStyle w:val="Odstavecseseznamem"/>
        <w:rPr>
          <w:lang w:eastAsia="cs-CZ"/>
        </w:rPr>
      </w:pPr>
      <w:r>
        <w:rPr>
          <w:lang w:eastAsia="cs-CZ"/>
        </w:rPr>
        <w:t xml:space="preserve">Cena za plnění může být v průběhu Smlouvy měněna pouze, pokud tak </w:t>
      </w:r>
      <w:r w:rsidR="007E2119">
        <w:rPr>
          <w:lang w:eastAsia="cs-CZ"/>
        </w:rPr>
        <w:t>bude</w:t>
      </w:r>
      <w:r>
        <w:rPr>
          <w:lang w:eastAsia="cs-CZ"/>
        </w:rPr>
        <w:t xml:space="preserve"> písemně ujednáno.</w:t>
      </w:r>
    </w:p>
    <w:p w14:paraId="5895088C" w14:textId="77777777" w:rsidR="006D78CA" w:rsidRDefault="006D78CA" w:rsidP="006D78CA">
      <w:pPr>
        <w:pStyle w:val="Nadpis2"/>
        <w:ind w:left="567" w:hanging="709"/>
      </w:pPr>
      <w:r>
        <w:t>Připočtení a změna DPH</w:t>
      </w:r>
    </w:p>
    <w:p w14:paraId="6875BF9E" w14:textId="38EC3F45" w:rsidR="006D78CA" w:rsidRDefault="006D78CA" w:rsidP="006D78CA">
      <w:pPr>
        <w:pStyle w:val="Odstavecseseznamem"/>
        <w:rPr>
          <w:lang w:eastAsia="cs-CZ"/>
        </w:rPr>
      </w:pPr>
      <w:r>
        <w:rPr>
          <w:lang w:eastAsia="cs-CZ"/>
        </w:rPr>
        <w:t>K cenám ujednaným ve Smlouvě bude připočtena a Dodavatelem</w:t>
      </w:r>
      <w:r w:rsidR="00090EBF">
        <w:rPr>
          <w:lang w:eastAsia="cs-CZ"/>
        </w:rPr>
        <w:t>, který je plátcem,</w:t>
      </w:r>
      <w:r>
        <w:rPr>
          <w:lang w:eastAsia="cs-CZ"/>
        </w:rPr>
        <w:t xml:space="preserve"> fakturována DPH v zákonné výši.</w:t>
      </w:r>
    </w:p>
    <w:p w14:paraId="08450BA9" w14:textId="1EE67D0C" w:rsidR="006D78CA" w:rsidRDefault="006D78CA" w:rsidP="006D78CA">
      <w:pPr>
        <w:pStyle w:val="Odstavecseseznamem"/>
        <w:rPr>
          <w:lang w:eastAsia="cs-CZ"/>
        </w:rPr>
      </w:pPr>
      <w:r>
        <w:rPr>
          <w:lang w:eastAsia="cs-CZ"/>
        </w:rPr>
        <w:t xml:space="preserve">Pokud dojde v průběhu trvání Smlouvy ke změně zákonné sazby DPH, bude tato sazba Dodavatelem promítnuta do cen stanovených Smlouvou s tím, že Dodavatel je povinen od okamžiku nabytí účinnosti změny zákonné sazby DPH fakturovat platnou sazbu DPH. </w:t>
      </w:r>
      <w:r w:rsidR="00595C49">
        <w:rPr>
          <w:lang w:eastAsia="cs-CZ"/>
        </w:rPr>
        <w:t xml:space="preserve">Ke změně výše DPH nebude třeba uzavřít dodatek </w:t>
      </w:r>
      <w:r>
        <w:rPr>
          <w:lang w:eastAsia="cs-CZ"/>
        </w:rPr>
        <w:t>k</w:t>
      </w:r>
      <w:r w:rsidR="00595C49">
        <w:rPr>
          <w:lang w:eastAsia="cs-CZ"/>
        </w:rPr>
        <w:t>e</w:t>
      </w:r>
      <w:r>
        <w:rPr>
          <w:lang w:eastAsia="cs-CZ"/>
        </w:rPr>
        <w:t xml:space="preserve"> Smlouvě.</w:t>
      </w:r>
    </w:p>
    <w:p w14:paraId="5BDCFE27" w14:textId="04A78DE3" w:rsidR="006D78CA" w:rsidRPr="00055D53" w:rsidRDefault="00595C49" w:rsidP="006D78CA">
      <w:pPr>
        <w:pStyle w:val="Odstavecseseznamem"/>
        <w:rPr>
          <w:lang w:eastAsia="cs-CZ"/>
        </w:rPr>
      </w:pPr>
      <w:r>
        <w:rPr>
          <w:lang w:eastAsia="cs-CZ"/>
        </w:rPr>
        <w:t>Z</w:t>
      </w:r>
      <w:r w:rsidR="006D78CA">
        <w:rPr>
          <w:lang w:eastAsia="cs-CZ"/>
        </w:rPr>
        <w:t xml:space="preserve">a určení platné výše DPH v souladu s právními předpisy </w:t>
      </w:r>
      <w:r>
        <w:rPr>
          <w:lang w:eastAsia="cs-CZ"/>
        </w:rPr>
        <w:t>bude</w:t>
      </w:r>
      <w:r w:rsidR="006D78CA">
        <w:rPr>
          <w:lang w:eastAsia="cs-CZ"/>
        </w:rPr>
        <w:t xml:space="preserve"> odpovědný Dodavatel.</w:t>
      </w:r>
    </w:p>
    <w:p w14:paraId="480EFB01" w14:textId="3D9BFC11" w:rsidR="006D78CA" w:rsidRDefault="007E245C" w:rsidP="00595C49">
      <w:pPr>
        <w:pStyle w:val="Nadpis2"/>
        <w:ind w:left="567" w:hanging="709"/>
      </w:pPr>
      <w:r>
        <w:t>Elektronická fakturace, s</w:t>
      </w:r>
      <w:r w:rsidR="006D78CA">
        <w:t>platnost faktur</w:t>
      </w:r>
    </w:p>
    <w:p w14:paraId="01C0313B" w14:textId="3C208679" w:rsidR="006D78CA" w:rsidRDefault="007E245C" w:rsidP="006D78CA">
      <w:pPr>
        <w:pStyle w:val="Odstavecseseznamem"/>
      </w:pPr>
      <w:r>
        <w:rPr>
          <w:rFonts w:asciiTheme="minorHAnsi" w:hAnsiTheme="minorHAnsi" w:cstheme="minorHAnsi"/>
        </w:rPr>
        <w:t xml:space="preserve">Smluvní </w:t>
      </w:r>
      <w:r w:rsidRPr="000F506C">
        <w:rPr>
          <w:rFonts w:asciiTheme="minorHAnsi" w:hAnsiTheme="minorHAnsi" w:cstheme="minorHAnsi"/>
        </w:rPr>
        <w:t>strany souhlasí s použitím faktur vystavených na základě Smlouvy výhradně v elektronické podobě (faktura má elektronickou podobu tehdy, pokud je vystavena a obdržena elektronicky) - dále jen „</w:t>
      </w:r>
      <w:r w:rsidRPr="001D1941">
        <w:rPr>
          <w:rFonts w:asciiTheme="minorHAnsi" w:hAnsiTheme="minorHAnsi" w:cstheme="minorHAnsi"/>
          <w:b/>
          <w:bCs/>
        </w:rPr>
        <w:t>Elektronická faktura</w:t>
      </w:r>
      <w:r w:rsidRPr="000F506C">
        <w:rPr>
          <w:rFonts w:asciiTheme="minorHAnsi" w:hAnsiTheme="minorHAnsi" w:cstheme="minorHAnsi"/>
        </w:rPr>
        <w:t xml:space="preserve">“. Smluvní strany sjednávají, že věrohodnost původu faktury v elektronické podobě a neporušenost jejího obsahu bude zajištěna v souladu s platnou právní úpravou. </w:t>
      </w:r>
      <w:r>
        <w:rPr>
          <w:rFonts w:asciiTheme="minorHAnsi" w:hAnsiTheme="minorHAnsi" w:cstheme="minorHAnsi"/>
        </w:rPr>
        <w:t>Dodava</w:t>
      </w:r>
      <w:r w:rsidRPr="000F506C">
        <w:rPr>
          <w:rFonts w:asciiTheme="minorHAnsi" w:hAnsiTheme="minorHAnsi" w:cstheme="minorHAnsi"/>
        </w:rPr>
        <w:t xml:space="preserve">tel je povinen doručit Objednateli fakturu elektronicky, a to výlučně e-mailem na e-mailovou adresu: </w:t>
      </w:r>
      <w:hyperlink r:id="rId11" w:history="1">
        <w:r w:rsidRPr="000F506C">
          <w:rPr>
            <w:rStyle w:val="Hypertextovodkaz"/>
            <w:rFonts w:asciiTheme="minorHAnsi" w:hAnsiTheme="minorHAnsi" w:cstheme="minorHAnsi"/>
          </w:rPr>
          <w:t>fakturace@tsk-praha.cz</w:t>
        </w:r>
      </w:hyperlink>
      <w:r w:rsidRPr="000F506C">
        <w:rPr>
          <w:rFonts w:asciiTheme="minorHAnsi" w:hAnsiTheme="minorHAnsi" w:cstheme="minorHAnsi"/>
        </w:rPr>
        <w:t xml:space="preserve">. Zaslání Elektronické faktury </w:t>
      </w:r>
      <w:r>
        <w:rPr>
          <w:rFonts w:asciiTheme="minorHAnsi" w:hAnsiTheme="minorHAnsi" w:cstheme="minorHAnsi"/>
        </w:rPr>
        <w:t>Dodava</w:t>
      </w:r>
      <w:r w:rsidRPr="000F506C">
        <w:rPr>
          <w:rFonts w:asciiTheme="minorHAnsi" w:hAnsiTheme="minorHAnsi" w:cstheme="minorHAnsi"/>
        </w:rPr>
        <w:t xml:space="preserve">telem na jinou e-mailovou adresu než uvedenou v předchozí větě je neúčinné. K odeslání Elektronické faktury je </w:t>
      </w:r>
      <w:r>
        <w:rPr>
          <w:rFonts w:asciiTheme="minorHAnsi" w:hAnsiTheme="minorHAnsi" w:cstheme="minorHAnsi"/>
        </w:rPr>
        <w:t>Dodavatel</w:t>
      </w:r>
      <w:r w:rsidRPr="000F506C">
        <w:rPr>
          <w:rFonts w:asciiTheme="minorHAnsi" w:hAnsiTheme="minorHAnsi" w:cstheme="minorHAnsi"/>
        </w:rPr>
        <w:t xml:space="preserve"> povinen využít pouze e-mailovou adresu </w:t>
      </w:r>
      <w:r>
        <w:rPr>
          <w:rFonts w:asciiTheme="minorHAnsi" w:hAnsiTheme="minorHAnsi" w:cstheme="minorHAnsi"/>
        </w:rPr>
        <w:t>Dodavatele</w:t>
      </w:r>
      <w:r w:rsidRPr="000F506C">
        <w:rPr>
          <w:rFonts w:asciiTheme="minorHAnsi" w:hAnsiTheme="minorHAnsi" w:cstheme="minorHAnsi"/>
        </w:rPr>
        <w:t xml:space="preserve"> uvedenou pro tento účel ve Smlouvě, jinak je zaslání Elektronické faktury neúčinné s výjimkou, </w:t>
      </w:r>
      <w:r w:rsidRPr="000F506C">
        <w:rPr>
          <w:rFonts w:asciiTheme="minorHAnsi" w:hAnsiTheme="minorHAnsi" w:cstheme="minorHAnsi"/>
        </w:rPr>
        <w:lastRenderedPageBreak/>
        <w:t xml:space="preserve">budou-li průvodní e-mail k Elektronické faktuře či Elektronická faktura opatřeny zaručeným elektronickým podpisem, případně zaručenou elektronickou pečetí </w:t>
      </w:r>
      <w:r>
        <w:rPr>
          <w:rFonts w:asciiTheme="minorHAnsi" w:hAnsiTheme="minorHAnsi" w:cstheme="minorHAnsi"/>
        </w:rPr>
        <w:t>Dodava</w:t>
      </w:r>
      <w:r w:rsidRPr="000F506C">
        <w:rPr>
          <w:rFonts w:asciiTheme="minorHAnsi" w:hAnsiTheme="minorHAnsi" w:cstheme="minorHAnsi"/>
        </w:rPr>
        <w:t xml:space="preserve">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Pr="000F506C">
        <w:rPr>
          <w:rFonts w:asciiTheme="minorHAnsi" w:hAnsiTheme="minorHAnsi" w:cstheme="minorHAnsi"/>
        </w:rPr>
        <w:t>DOCx</w:t>
      </w:r>
      <w:proofErr w:type="spellEnd"/>
      <w:r w:rsidRPr="000F506C">
        <w:rPr>
          <w:rFonts w:asciiTheme="minorHAnsi" w:hAnsiTheme="minorHAnsi" w:cstheme="minorHAnsi"/>
        </w:rPr>
        <w:t xml:space="preserve">, XLS, </w:t>
      </w:r>
      <w:proofErr w:type="spellStart"/>
      <w:r w:rsidRPr="000F506C">
        <w:rPr>
          <w:rFonts w:asciiTheme="minorHAnsi" w:hAnsiTheme="minorHAnsi" w:cstheme="minorHAnsi"/>
        </w:rPr>
        <w:t>XLSx</w:t>
      </w:r>
      <w:proofErr w:type="spellEnd"/>
      <w:r w:rsidRPr="000F506C">
        <w:rPr>
          <w:rFonts w:asciiTheme="minorHAnsi" w:hAnsiTheme="minorHAnsi" w:cstheme="minorHAnsi"/>
        </w:rPr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 podpisu, ve znění pozdějších předpisů, kvalifikovaný certifikát musí být vydán jedním z Ministerstvem vnitra ČR akreditovaných poskytovatelů certifikačních služeb. Není-li Elektronická faktura opatřena zaručeným elektronickým podpisem, případně zaručenou elektronickou pečetí ve smyslu předchozí věty nebo není-li takto opatřen alespoň průvodní e-mail k Elektronické faktuře, musí být Elektronická faktura odeslána e-mailem výhradně z e-mailové adresy </w:t>
      </w:r>
      <w:r>
        <w:rPr>
          <w:rFonts w:asciiTheme="minorHAnsi" w:hAnsiTheme="minorHAnsi" w:cstheme="minorHAnsi"/>
        </w:rPr>
        <w:t>Dodava</w:t>
      </w:r>
      <w:r w:rsidRPr="000F506C">
        <w:rPr>
          <w:rFonts w:asciiTheme="minorHAnsi" w:hAnsiTheme="minorHAnsi" w:cstheme="minorHAnsi"/>
        </w:rPr>
        <w:t xml:space="preserve">tele uvedené pro tento účel ve Smlouvě, jehož přílohou je Elektronická faktura.  Elektronická faktura bude vyhotovena v četnosti </w:t>
      </w:r>
      <w:r w:rsidR="001D1941">
        <w:rPr>
          <w:rFonts w:asciiTheme="minorHAnsi" w:hAnsiTheme="minorHAnsi" w:cstheme="minorHAnsi"/>
        </w:rPr>
        <w:t>jeden (</w:t>
      </w:r>
      <w:r w:rsidRPr="000F506C">
        <w:rPr>
          <w:rFonts w:asciiTheme="minorHAnsi" w:hAnsiTheme="minorHAnsi" w:cstheme="minorHAnsi"/>
        </w:rPr>
        <w:t>1</w:t>
      </w:r>
      <w:r w:rsidR="001D1941">
        <w:rPr>
          <w:rFonts w:asciiTheme="minorHAnsi" w:hAnsiTheme="minorHAnsi" w:cstheme="minorHAnsi"/>
        </w:rPr>
        <w:t>)</w:t>
      </w:r>
      <w:r w:rsidRPr="000F506C">
        <w:rPr>
          <w:rFonts w:asciiTheme="minorHAnsi" w:hAnsiTheme="minorHAnsi" w:cstheme="minorHAnsi"/>
        </w:rPr>
        <w:t xml:space="preserve"> e-mail </w:t>
      </w:r>
      <w:r w:rsidR="001D1941">
        <w:rPr>
          <w:rFonts w:asciiTheme="minorHAnsi" w:hAnsiTheme="minorHAnsi" w:cstheme="minorHAnsi"/>
        </w:rPr>
        <w:t>–</w:t>
      </w:r>
      <w:r w:rsidRPr="000F506C">
        <w:rPr>
          <w:rFonts w:asciiTheme="minorHAnsi" w:hAnsiTheme="minorHAnsi" w:cstheme="minorHAnsi"/>
        </w:rPr>
        <w:t xml:space="preserve"> </w:t>
      </w:r>
      <w:r w:rsidR="001D1941">
        <w:rPr>
          <w:rFonts w:asciiTheme="minorHAnsi" w:hAnsiTheme="minorHAnsi" w:cstheme="minorHAnsi"/>
        </w:rPr>
        <w:t>jedna (</w:t>
      </w:r>
      <w:r w:rsidRPr="000F506C">
        <w:rPr>
          <w:rFonts w:asciiTheme="minorHAnsi" w:hAnsiTheme="minorHAnsi" w:cstheme="minorHAnsi"/>
        </w:rPr>
        <w:t>1</w:t>
      </w:r>
      <w:r w:rsidR="001D1941">
        <w:rPr>
          <w:rFonts w:asciiTheme="minorHAnsi" w:hAnsiTheme="minorHAnsi" w:cstheme="minorHAnsi"/>
        </w:rPr>
        <w:t>)</w:t>
      </w:r>
      <w:r w:rsidRPr="000F506C">
        <w:rPr>
          <w:rFonts w:asciiTheme="minorHAnsi" w:hAnsiTheme="minorHAnsi" w:cstheme="minorHAnsi"/>
        </w:rPr>
        <w:t xml:space="preserve"> Elektronická faktura v samostatném souboru a její přílohy v samostatném souboru (souborech). V případě, kdy bude zaslána Objednateli Elektronická faktura, zavazuje se </w:t>
      </w:r>
      <w:r>
        <w:rPr>
          <w:rFonts w:asciiTheme="minorHAnsi" w:hAnsiTheme="minorHAnsi" w:cstheme="minorHAnsi"/>
        </w:rPr>
        <w:t>Dodava</w:t>
      </w:r>
      <w:r w:rsidRPr="000F506C">
        <w:rPr>
          <w:rFonts w:asciiTheme="minorHAnsi" w:hAnsiTheme="minorHAnsi" w:cstheme="minorHAnsi"/>
        </w:rPr>
        <w:t xml:space="preserve">tel nezasílat stejnou fakturu duplicitně v listinné podobě.  Zhotovitel je povinen odeslat Objednateli fakturu shora uvedeným postupem, nejpozději do pěti (5) pracovních dnů od vzniku jeho nároku na zaplacení </w:t>
      </w:r>
      <w:r w:rsidR="001D1941">
        <w:rPr>
          <w:rFonts w:asciiTheme="minorHAnsi" w:hAnsiTheme="minorHAnsi" w:cstheme="minorHAnsi"/>
        </w:rPr>
        <w:t>příslušné c</w:t>
      </w:r>
      <w:r w:rsidRPr="000F506C">
        <w:rPr>
          <w:rFonts w:asciiTheme="minorHAnsi" w:hAnsiTheme="minorHAnsi" w:cstheme="minorHAnsi"/>
        </w:rPr>
        <w:t>eny</w:t>
      </w:r>
      <w:r>
        <w:rPr>
          <w:rFonts w:asciiTheme="minorHAnsi" w:hAnsiTheme="minorHAnsi" w:cstheme="minorHAnsi"/>
        </w:rPr>
        <w:t xml:space="preserve">. </w:t>
      </w:r>
      <w:r w:rsidR="006D78CA" w:rsidRPr="00ED3F0B">
        <w:rPr>
          <w:rFonts w:cs="Tahoma"/>
        </w:rPr>
        <w:t>Lhůta</w:t>
      </w:r>
      <w:r w:rsidR="006D78CA" w:rsidRPr="00ED3F0B">
        <w:t xml:space="preserve"> splatnosti fakturovaných částek </w:t>
      </w:r>
      <w:r w:rsidR="00595C49">
        <w:t>bude</w:t>
      </w:r>
      <w:r w:rsidR="006D78CA" w:rsidRPr="00ED3F0B">
        <w:t xml:space="preserve"> stanovena </w:t>
      </w:r>
      <w:r w:rsidR="006D78CA" w:rsidRPr="00380292">
        <w:t xml:space="preserve">na </w:t>
      </w:r>
      <w:r w:rsidR="006D78CA" w:rsidRPr="00136527">
        <w:t>třicet (30) dní</w:t>
      </w:r>
      <w:r w:rsidR="006D78CA" w:rsidRPr="00380292">
        <w:t xml:space="preserve"> od</w:t>
      </w:r>
      <w:r w:rsidR="006D78CA" w:rsidRPr="00764E71">
        <w:t xml:space="preserve"> doručení faktury</w:t>
      </w:r>
      <w:r w:rsidR="006D78CA" w:rsidRPr="00ED3F0B">
        <w:t xml:space="preserve"> Objednateli.</w:t>
      </w:r>
    </w:p>
    <w:p w14:paraId="452D4C12" w14:textId="77777777" w:rsidR="006D78CA" w:rsidRDefault="006D78CA" w:rsidP="00595C49">
      <w:pPr>
        <w:pStyle w:val="Nadpis2"/>
        <w:ind w:left="567" w:hanging="709"/>
      </w:pPr>
      <w:bookmarkStart w:id="10" w:name="_Ref43730325"/>
      <w:r>
        <w:t>Náležitosti faktur</w:t>
      </w:r>
      <w:bookmarkEnd w:id="10"/>
    </w:p>
    <w:p w14:paraId="75CC2BC0" w14:textId="38690995" w:rsidR="006D78CA" w:rsidRDefault="006D78CA" w:rsidP="006D78CA">
      <w:pPr>
        <w:pStyle w:val="Odstavecseseznamem"/>
      </w:pPr>
      <w:r w:rsidRPr="00ED3F0B">
        <w:rPr>
          <w:rFonts w:cs="Tahoma"/>
        </w:rPr>
        <w:t>Všechny</w:t>
      </w:r>
      <w:r w:rsidRPr="00ED3F0B">
        <w:t xml:space="preserve"> faktury musí splňovat náležitosti obchodní listiny ve smyslu</w:t>
      </w:r>
      <w:r>
        <w:t xml:space="preserve"> ustanovení</w:t>
      </w:r>
      <w:r w:rsidRPr="00ED3F0B">
        <w:t xml:space="preserve"> § 435 </w:t>
      </w:r>
      <w:r>
        <w:t xml:space="preserve">OZ, </w:t>
      </w:r>
      <w:r w:rsidRPr="00ED3F0B">
        <w:t>a</w:t>
      </w:r>
      <w:r>
        <w:t xml:space="preserve"> dále</w:t>
      </w:r>
      <w:r w:rsidRPr="00ED3F0B">
        <w:t xml:space="preserve"> </w:t>
      </w:r>
      <w:r>
        <w:t xml:space="preserve">náležitosti </w:t>
      </w:r>
      <w:r w:rsidRPr="00ED3F0B">
        <w:t>řádného daňového dokladu požadované zákonem č. 235/2004 Sb., o dani z přidané hodnoty, ve znění pozdějších předpisů</w:t>
      </w:r>
      <w:r>
        <w:t xml:space="preserve"> (dále jen „</w:t>
      </w:r>
      <w:r w:rsidRPr="000F70AB">
        <w:rPr>
          <w:b/>
        </w:rPr>
        <w:t>Z</w:t>
      </w:r>
      <w:r w:rsidRPr="00EA76F9">
        <w:rPr>
          <w:b/>
        </w:rPr>
        <w:t>DPH</w:t>
      </w:r>
      <w:r>
        <w:t>“)</w:t>
      </w:r>
      <w:r w:rsidRPr="00ED3F0B">
        <w:t xml:space="preserve">. </w:t>
      </w:r>
      <w:r w:rsidR="00090EBF">
        <w:t>Každá faktura bude dále obsahovat zatřídění plnění podle klasifikace CZ-CPA.</w:t>
      </w:r>
    </w:p>
    <w:p w14:paraId="34B75418" w14:textId="6BC9DBA6" w:rsidR="006D78CA" w:rsidRPr="00ED3F0B" w:rsidRDefault="006D78CA" w:rsidP="006D78CA">
      <w:pPr>
        <w:pStyle w:val="Odstavecseseznamem"/>
      </w:pPr>
      <w:r>
        <w:t>Faktura bude dále obsahovat všechny přílohy vyžadované Smlouvou (zejm. příslušný akceptační protokol či jiný dokument potvrzující řádně poskytnutí plnění ze strany Dodavatele).</w:t>
      </w:r>
    </w:p>
    <w:p w14:paraId="7821F38F" w14:textId="77777777" w:rsidR="006D78CA" w:rsidRDefault="006D78CA" w:rsidP="00595C49">
      <w:pPr>
        <w:pStyle w:val="Nadpis2"/>
        <w:ind w:left="567" w:hanging="709"/>
      </w:pPr>
      <w:r>
        <w:t>Následky nesplnění náležitostí faktury</w:t>
      </w:r>
    </w:p>
    <w:p w14:paraId="4989A2CB" w14:textId="0DFAE689" w:rsidR="006D78CA" w:rsidRDefault="006D78CA" w:rsidP="006D78CA">
      <w:pPr>
        <w:pStyle w:val="Odstavecseseznamem"/>
      </w:pPr>
      <w:r w:rsidRPr="00ED3F0B">
        <w:rPr>
          <w:rFonts w:cs="Tahoma"/>
        </w:rPr>
        <w:t>Nebude</w:t>
      </w:r>
      <w:r w:rsidRPr="00ED3F0B">
        <w:t>-li faktura obsahovat stanovené náležitosti a</w:t>
      </w:r>
      <w:r>
        <w:t>/nebo</w:t>
      </w:r>
      <w:r w:rsidRPr="00ED3F0B">
        <w:t xml:space="preserve"> přílohy, nebo v ní nebudou správně uvedené údaje dle Smlouvy, je Objednatel oprávněn vrátit ji ve lhůtě její splatnosti </w:t>
      </w:r>
      <w:r>
        <w:t>Dodavateli</w:t>
      </w:r>
      <w:r w:rsidRPr="00ED3F0B">
        <w:t xml:space="preserve">. </w:t>
      </w:r>
      <w:r>
        <w:t>V</w:t>
      </w:r>
      <w:r w:rsidRPr="00ED3F0B">
        <w:t> takovém případě se přeruší běh lhůty splatnosti a nová lhůta splatnosti počne běžet doručením opravené faktury.</w:t>
      </w:r>
    </w:p>
    <w:p w14:paraId="40372AAD" w14:textId="77777777" w:rsidR="006D78CA" w:rsidRDefault="006D78CA" w:rsidP="00595C49">
      <w:pPr>
        <w:pStyle w:val="Nadpis2"/>
        <w:ind w:left="567" w:hanging="709"/>
      </w:pPr>
      <w:r>
        <w:t>Nespolehlivý plátce DPH</w:t>
      </w:r>
    </w:p>
    <w:p w14:paraId="1F6CFC07" w14:textId="202E8183" w:rsidR="006D78CA" w:rsidRPr="000F70AB" w:rsidRDefault="006D78CA" w:rsidP="006D78CA">
      <w:pPr>
        <w:pStyle w:val="Odstavecseseznamem"/>
        <w:rPr>
          <w:rFonts w:cs="Tahoma"/>
        </w:rPr>
      </w:pPr>
      <w:r>
        <w:rPr>
          <w:rFonts w:cs="Tahoma"/>
        </w:rPr>
        <w:t>Dodavatel</w:t>
      </w:r>
      <w:r w:rsidR="00595C49">
        <w:rPr>
          <w:rFonts w:cs="Tahoma"/>
        </w:rPr>
        <w:t xml:space="preserve"> závazně prohlásí</w:t>
      </w:r>
      <w:r w:rsidRPr="000F70AB">
        <w:rPr>
          <w:rFonts w:cs="Tahoma"/>
        </w:rPr>
        <w:t xml:space="preserve">, že ke dni uzavření Smlouvy není prohlášen nespolehlivým plátcem daně ve smyslu § 106a ZDPH, ani s ním není vedeno takové řízení či dány důvody, které by k tomu mohly vést. </w:t>
      </w:r>
      <w:r>
        <w:rPr>
          <w:rFonts w:cs="Tahoma"/>
        </w:rPr>
        <w:t>Dodavatel</w:t>
      </w:r>
      <w:r w:rsidRPr="000F70AB">
        <w:rPr>
          <w:rFonts w:cs="Tahoma"/>
        </w:rPr>
        <w:t xml:space="preserve"> zdanitelného plnění </w:t>
      </w:r>
      <w:r w:rsidR="00595C49">
        <w:rPr>
          <w:rFonts w:cs="Tahoma"/>
        </w:rPr>
        <w:t>bude</w:t>
      </w:r>
      <w:r w:rsidRPr="000F70AB">
        <w:rPr>
          <w:rFonts w:cs="Tahoma"/>
        </w:rPr>
        <w:t xml:space="preserve"> povinen bezprostředně, nejpozději do dvou</w:t>
      </w:r>
      <w:r w:rsidR="009406C1">
        <w:rPr>
          <w:rFonts w:cs="Tahoma"/>
        </w:rPr>
        <w:t xml:space="preserve"> (2)</w:t>
      </w:r>
      <w:r w:rsidRPr="000F70AB">
        <w:rPr>
          <w:rFonts w:cs="Tahoma"/>
        </w:rPr>
        <w:t xml:space="preserve"> pracovních dnů od vyrozumění o rozhodnutí správce daně, že je </w:t>
      </w:r>
      <w:r>
        <w:rPr>
          <w:rFonts w:cs="Tahoma"/>
        </w:rPr>
        <w:t>Dodavatel</w:t>
      </w:r>
      <w:r w:rsidRPr="000F70AB">
        <w:rPr>
          <w:rFonts w:cs="Tahoma"/>
        </w:rPr>
        <w:t xml:space="preserve"> nespolehlivým plátcem dle § 106a ZDPH, oznámit takovou skutečnost prokazatelně Objednateli, příjemci zdanitelného plnění. </w:t>
      </w:r>
      <w:r w:rsidRPr="009955DB">
        <w:rPr>
          <w:rFonts w:cs="Tahoma"/>
        </w:rPr>
        <w:t xml:space="preserve">Pokud se </w:t>
      </w:r>
      <w:r>
        <w:rPr>
          <w:rFonts w:cs="Tahoma"/>
        </w:rPr>
        <w:t>Dodavatel</w:t>
      </w:r>
      <w:r w:rsidRPr="009955DB">
        <w:rPr>
          <w:rFonts w:cs="Tahoma"/>
        </w:rPr>
        <w:t xml:space="preserve"> stane nespolehlivým plátcem dle § 106a ZDPH nebo budou dány jiné důvody podle § 109 ZDPH, uděl</w:t>
      </w:r>
      <w:r w:rsidR="00595C49">
        <w:rPr>
          <w:rFonts w:cs="Tahoma"/>
        </w:rPr>
        <w:t>í pro tento případ</w:t>
      </w:r>
      <w:r w:rsidRPr="009955DB">
        <w:rPr>
          <w:rFonts w:cs="Tahoma"/>
        </w:rPr>
        <w:t xml:space="preserve"> </w:t>
      </w:r>
      <w:r>
        <w:rPr>
          <w:rFonts w:cs="Tahoma"/>
        </w:rPr>
        <w:t>Dodavatel</w:t>
      </w:r>
      <w:r w:rsidRPr="009955DB">
        <w:rPr>
          <w:rFonts w:cs="Tahoma"/>
        </w:rPr>
        <w:t xml:space="preserve"> Objednateli neodvolatelně svůj souhlas s tím, aby Objednatel v souladu s § 109a ZDPH za </w:t>
      </w:r>
      <w:r>
        <w:rPr>
          <w:rFonts w:cs="Tahoma"/>
        </w:rPr>
        <w:t>Dodavatele</w:t>
      </w:r>
      <w:r w:rsidRPr="009955DB">
        <w:rPr>
          <w:rFonts w:cs="Tahoma"/>
        </w:rPr>
        <w:t xml:space="preserve"> odvedl příslušnému správci daně příslušnou DPH, v důsledku čehož Objednatel </w:t>
      </w:r>
      <w:r>
        <w:rPr>
          <w:rFonts w:cs="Tahoma"/>
        </w:rPr>
        <w:t>Dodavateli</w:t>
      </w:r>
      <w:r w:rsidRPr="009955DB">
        <w:rPr>
          <w:rFonts w:cs="Tahoma"/>
        </w:rPr>
        <w:t xml:space="preserve"> uhradí pouze </w:t>
      </w:r>
      <w:r w:rsidRPr="009955DB">
        <w:rPr>
          <w:rFonts w:cs="Tahoma"/>
        </w:rPr>
        <w:lastRenderedPageBreak/>
        <w:t xml:space="preserve">tu část příslušné části ceny, která odpovídá základu daně. Jakákoliv změna výše uvedených skutečností rozhodných pro </w:t>
      </w:r>
      <w:r w:rsidRPr="0044467E">
        <w:rPr>
          <w:rFonts w:cs="Tahoma"/>
        </w:rPr>
        <w:t xml:space="preserve">odvedení příslušné DPH bude </w:t>
      </w:r>
      <w:r>
        <w:rPr>
          <w:rFonts w:cs="Tahoma"/>
        </w:rPr>
        <w:t>Dodavatelem</w:t>
      </w:r>
      <w:r w:rsidRPr="0044467E">
        <w:rPr>
          <w:rFonts w:cs="Tahoma"/>
        </w:rPr>
        <w:t xml:space="preserve"> bez zbytečného odkladu písemně oznámena Objednateli.</w:t>
      </w:r>
    </w:p>
    <w:p w14:paraId="330D4F77" w14:textId="77777777" w:rsidR="006D78CA" w:rsidRDefault="006D78CA" w:rsidP="00595C49">
      <w:pPr>
        <w:pStyle w:val="Nadpis2"/>
        <w:ind w:left="567" w:hanging="709"/>
      </w:pPr>
      <w:r>
        <w:t>Pravidla hrazení řádně vystavených faktur</w:t>
      </w:r>
    </w:p>
    <w:p w14:paraId="20AE678B" w14:textId="426ACE57" w:rsidR="006D78CA" w:rsidRDefault="006D78CA" w:rsidP="006D78CA">
      <w:pPr>
        <w:pStyle w:val="Odstavecseseznamem"/>
      </w:pPr>
      <w:r w:rsidRPr="00ED3F0B">
        <w:rPr>
          <w:rFonts w:cs="Tahoma"/>
        </w:rPr>
        <w:t>Platby</w:t>
      </w:r>
      <w:r w:rsidRPr="00ED3F0B">
        <w:t xml:space="preserve"> peněžitých částek </w:t>
      </w:r>
      <w:r w:rsidR="00595C49">
        <w:t xml:space="preserve">budou prováděny </w:t>
      </w:r>
      <w:r w:rsidRPr="00ED3F0B">
        <w:t xml:space="preserve">bankovním převodem na účet druhé strany </w:t>
      </w:r>
      <w:r w:rsidRPr="007C4D4B">
        <w:t>uvedený ve faktuře,</w:t>
      </w:r>
      <w:r>
        <w:t xml:space="preserve"> jinak na účet uvedený v záhlaví Smlouvy</w:t>
      </w:r>
      <w:r w:rsidRPr="00ED3F0B">
        <w:t xml:space="preserve">. </w:t>
      </w:r>
      <w:r>
        <w:rPr>
          <w:rFonts w:cs="Tahoma"/>
        </w:rPr>
        <w:t>Dodavatel</w:t>
      </w:r>
      <w:r w:rsidRPr="000F70AB">
        <w:rPr>
          <w:rFonts w:cs="Tahoma"/>
        </w:rPr>
        <w:t xml:space="preserve"> se </w:t>
      </w:r>
      <w:r w:rsidR="00595C49">
        <w:rPr>
          <w:rFonts w:cs="Tahoma"/>
        </w:rPr>
        <w:t>zaváže</w:t>
      </w:r>
      <w:r w:rsidRPr="000F70AB">
        <w:rPr>
          <w:rFonts w:cs="Tahoma"/>
        </w:rPr>
        <w:t>, že bude v rámci obchodní spolupráce s Objednatelem používat pouze bankovní účty, které jsou zveřejněny ve veřejném regist</w:t>
      </w:r>
      <w:r w:rsidRPr="009955DB">
        <w:rPr>
          <w:rFonts w:cs="Tahoma"/>
        </w:rPr>
        <w:t>ru vybraných údajů o subjektech registrovaných dle ZDPH.</w:t>
      </w:r>
    </w:p>
    <w:p w14:paraId="5DC6F4C5" w14:textId="188CF00F" w:rsidR="006D78CA" w:rsidRPr="00ED3F0B" w:rsidRDefault="006D78CA" w:rsidP="006D78CA">
      <w:pPr>
        <w:pStyle w:val="Odstavecseseznamem"/>
      </w:pPr>
      <w:r w:rsidRPr="00ED3F0B">
        <w:t xml:space="preserve">Peněžitá částka </w:t>
      </w:r>
      <w:r w:rsidR="00595C49">
        <w:t>bude považována</w:t>
      </w:r>
      <w:r w:rsidRPr="00ED3F0B">
        <w:t xml:space="preserve"> za zaplacenou okamžikem jejího odepsání z účtu odesílatele ve prospěch účtu příjemce.</w:t>
      </w:r>
    </w:p>
    <w:p w14:paraId="643A00EF" w14:textId="67FE5D1C" w:rsidR="006D78CA" w:rsidRDefault="006D78CA" w:rsidP="00120C19">
      <w:pPr>
        <w:pStyle w:val="Odstavecseseznamem"/>
        <w:rPr>
          <w:lang w:eastAsia="cs-CZ"/>
        </w:rPr>
      </w:pPr>
      <w:r w:rsidRPr="00ED3F0B">
        <w:t xml:space="preserve">V </w:t>
      </w:r>
      <w:r w:rsidRPr="00ED3F0B">
        <w:rPr>
          <w:rFonts w:cs="Tahoma"/>
        </w:rPr>
        <w:t>případě</w:t>
      </w:r>
      <w:r w:rsidRPr="00ED3F0B">
        <w:t xml:space="preserve"> prodlení kterékoliv strany se zaplacením peněžité částky </w:t>
      </w:r>
      <w:r w:rsidR="00595C49">
        <w:t>vznikne</w:t>
      </w:r>
      <w:r w:rsidRPr="00ED3F0B">
        <w:t xml:space="preserve"> oprávněné straně nárok na úrok z </w:t>
      </w:r>
      <w:r w:rsidRPr="00380292">
        <w:t xml:space="preserve">prodlení ve výši </w:t>
      </w:r>
      <w:r w:rsidRPr="00136527">
        <w:t>jedné setiny procenta (0,01 %)</w:t>
      </w:r>
      <w:r w:rsidRPr="00380292">
        <w:t xml:space="preserve"> z dlužné</w:t>
      </w:r>
      <w:r w:rsidRPr="00ED3F0B">
        <w:t xml:space="preserve"> částky za každý i započatý den prodlení.</w:t>
      </w:r>
    </w:p>
    <w:p w14:paraId="2F6638D3" w14:textId="77777777" w:rsidR="00C943CE" w:rsidRDefault="00C943CE" w:rsidP="00C943CE">
      <w:pPr>
        <w:pStyle w:val="Nadpis1"/>
      </w:pPr>
      <w:bookmarkStart w:id="11" w:name="_Ref42186915"/>
      <w:bookmarkStart w:id="12" w:name="_Ref43373230"/>
      <w:r>
        <w:t>LICENČNÍ PODMÍNKY</w:t>
      </w:r>
      <w:bookmarkEnd w:id="11"/>
      <w:r>
        <w:t xml:space="preserve"> A PRÁVA DUŠEVNÍHO VLASTNICTVÍ</w:t>
      </w:r>
      <w:bookmarkEnd w:id="12"/>
    </w:p>
    <w:p w14:paraId="52CEF426" w14:textId="09D932AD" w:rsidR="00E51A2B" w:rsidRPr="00E51A2B" w:rsidRDefault="00E51A2B" w:rsidP="00A95F9B">
      <w:pPr>
        <w:pStyle w:val="Nadpis2"/>
        <w:ind w:left="567" w:hanging="709"/>
      </w:pPr>
      <w:bookmarkStart w:id="13" w:name="_Ref43730156"/>
      <w:r>
        <w:t>Autorské dílo</w:t>
      </w:r>
      <w:r w:rsidR="006D48B4">
        <w:t xml:space="preserve"> a poskytnutí </w:t>
      </w:r>
      <w:r w:rsidR="005A32C1">
        <w:t>l</w:t>
      </w:r>
      <w:r w:rsidR="006D48B4">
        <w:t>icence</w:t>
      </w:r>
      <w:bookmarkEnd w:id="13"/>
    </w:p>
    <w:p w14:paraId="1579A69E" w14:textId="659ADD80" w:rsidR="00E51A2B" w:rsidRDefault="00A95F9B" w:rsidP="00C943CE">
      <w:pPr>
        <w:pStyle w:val="Odstavecseseznamem"/>
        <w:rPr>
          <w:lang w:eastAsia="cs-CZ"/>
        </w:rPr>
      </w:pPr>
      <w:r>
        <w:rPr>
          <w:lang w:eastAsia="cs-CZ"/>
        </w:rPr>
        <w:t>Bude</w:t>
      </w:r>
      <w:r w:rsidR="00E51A2B">
        <w:rPr>
          <w:lang w:eastAsia="cs-CZ"/>
        </w:rPr>
        <w:t xml:space="preserve">-li součástí plnění Dodavatele dle Smlouvy </w:t>
      </w:r>
      <w:r w:rsidR="00CB2579">
        <w:rPr>
          <w:lang w:eastAsia="cs-CZ"/>
        </w:rPr>
        <w:t>vytvoření</w:t>
      </w:r>
      <w:r>
        <w:rPr>
          <w:lang w:eastAsia="cs-CZ"/>
        </w:rPr>
        <w:t xml:space="preserve">, </w:t>
      </w:r>
      <w:r w:rsidR="00CB2579">
        <w:rPr>
          <w:lang w:eastAsia="cs-CZ"/>
        </w:rPr>
        <w:t xml:space="preserve">dodání </w:t>
      </w:r>
      <w:r>
        <w:rPr>
          <w:lang w:eastAsia="cs-CZ"/>
        </w:rPr>
        <w:t xml:space="preserve">či zpřístupnění </w:t>
      </w:r>
      <w:r w:rsidR="00E51A2B">
        <w:rPr>
          <w:lang w:eastAsia="cs-CZ"/>
        </w:rPr>
        <w:t>díl</w:t>
      </w:r>
      <w:r w:rsidR="00CB2579">
        <w:rPr>
          <w:lang w:eastAsia="cs-CZ"/>
        </w:rPr>
        <w:t>a, které podléhá</w:t>
      </w:r>
      <w:r w:rsidR="00E51A2B">
        <w:rPr>
          <w:lang w:eastAsia="cs-CZ"/>
        </w:rPr>
        <w:t xml:space="preserve"> ochraně dle Autorského zákona, a to včetně počítačového programu</w:t>
      </w:r>
      <w:r w:rsidR="00A35F4C">
        <w:rPr>
          <w:lang w:eastAsia="cs-CZ"/>
        </w:rPr>
        <w:t xml:space="preserve">, </w:t>
      </w:r>
      <w:r w:rsidR="00E51A2B">
        <w:rPr>
          <w:lang w:eastAsia="cs-CZ"/>
        </w:rPr>
        <w:t xml:space="preserve">databází </w:t>
      </w:r>
      <w:r w:rsidR="00A35F4C">
        <w:rPr>
          <w:lang w:eastAsia="cs-CZ"/>
        </w:rPr>
        <w:t xml:space="preserve">či díla souborného </w:t>
      </w:r>
      <w:r w:rsidR="00E51A2B">
        <w:rPr>
          <w:lang w:eastAsia="cs-CZ"/>
        </w:rPr>
        <w:t>(dále jen „</w:t>
      </w:r>
      <w:r w:rsidR="00E51A2B" w:rsidRPr="00E51A2B">
        <w:rPr>
          <w:b/>
          <w:bCs/>
          <w:lang w:eastAsia="cs-CZ"/>
        </w:rPr>
        <w:t>Dílo</w:t>
      </w:r>
      <w:r w:rsidR="00E51A2B">
        <w:rPr>
          <w:lang w:eastAsia="cs-CZ"/>
        </w:rPr>
        <w:t xml:space="preserve">“), </w:t>
      </w:r>
      <w:r>
        <w:rPr>
          <w:lang w:eastAsia="cs-CZ"/>
        </w:rPr>
        <w:t>poskytne</w:t>
      </w:r>
      <w:r w:rsidR="00E51A2B">
        <w:rPr>
          <w:lang w:eastAsia="cs-CZ"/>
        </w:rPr>
        <w:t xml:space="preserve"> Dodavatel </w:t>
      </w:r>
      <w:r>
        <w:rPr>
          <w:lang w:eastAsia="cs-CZ"/>
        </w:rPr>
        <w:t xml:space="preserve">Objednateli </w:t>
      </w:r>
      <w:r w:rsidR="00E51A2B">
        <w:rPr>
          <w:lang w:eastAsia="cs-CZ"/>
        </w:rPr>
        <w:t>oprávnění k výkonu práv</w:t>
      </w:r>
      <w:r w:rsidR="006D48B4">
        <w:rPr>
          <w:lang w:eastAsia="cs-CZ"/>
        </w:rPr>
        <w:t>a</w:t>
      </w:r>
      <w:r w:rsidR="00E51A2B">
        <w:rPr>
          <w:lang w:eastAsia="cs-CZ"/>
        </w:rPr>
        <w:t xml:space="preserve"> Dílo užít </w:t>
      </w:r>
      <w:r>
        <w:rPr>
          <w:lang w:eastAsia="cs-CZ"/>
        </w:rPr>
        <w:t xml:space="preserve">minimálně v rozsahu vymezeném Smlouvou </w:t>
      </w:r>
      <w:r w:rsidR="00E51A2B">
        <w:rPr>
          <w:lang w:eastAsia="cs-CZ"/>
        </w:rPr>
        <w:t>(dále jen „</w:t>
      </w:r>
      <w:r w:rsidR="00E51A2B" w:rsidRPr="00E51A2B">
        <w:rPr>
          <w:b/>
          <w:bCs/>
          <w:lang w:eastAsia="cs-CZ"/>
        </w:rPr>
        <w:t>Licence</w:t>
      </w:r>
      <w:r w:rsidR="00E51A2B">
        <w:rPr>
          <w:lang w:eastAsia="cs-CZ"/>
        </w:rPr>
        <w:t>“).</w:t>
      </w:r>
    </w:p>
    <w:p w14:paraId="601084FB" w14:textId="6325D9FB" w:rsidR="00A35F4C" w:rsidRDefault="00A35F4C" w:rsidP="00C943CE">
      <w:pPr>
        <w:pStyle w:val="Odstavecseseznamem"/>
        <w:rPr>
          <w:lang w:eastAsia="cs-CZ"/>
        </w:rPr>
      </w:pPr>
      <w:r w:rsidRPr="00350E5F">
        <w:rPr>
          <w:lang w:eastAsia="cs-CZ"/>
        </w:rPr>
        <w:t xml:space="preserve">Licence se </w:t>
      </w:r>
      <w:r w:rsidR="00A95F9B">
        <w:rPr>
          <w:lang w:eastAsia="cs-CZ"/>
        </w:rPr>
        <w:t xml:space="preserve">bude vztahovat </w:t>
      </w:r>
      <w:r w:rsidRPr="00350E5F">
        <w:rPr>
          <w:lang w:eastAsia="cs-CZ"/>
        </w:rPr>
        <w:t xml:space="preserve">rovněž na </w:t>
      </w:r>
      <w:r w:rsidR="00B24DDF" w:rsidRPr="00350E5F">
        <w:rPr>
          <w:lang w:eastAsia="cs-CZ"/>
        </w:rPr>
        <w:t xml:space="preserve">dílčí části </w:t>
      </w:r>
      <w:r w:rsidRPr="00350E5F">
        <w:rPr>
          <w:lang w:eastAsia="cs-CZ"/>
        </w:rPr>
        <w:t>Díl</w:t>
      </w:r>
      <w:r w:rsidR="00B24DDF" w:rsidRPr="00350E5F">
        <w:rPr>
          <w:lang w:eastAsia="cs-CZ"/>
        </w:rPr>
        <w:t>a či na Dílo</w:t>
      </w:r>
      <w:r w:rsidRPr="00350E5F">
        <w:rPr>
          <w:lang w:eastAsia="cs-CZ"/>
        </w:rPr>
        <w:t xml:space="preserve"> jakkoliv upravené či rozšířené postupem dle Smlouvy.</w:t>
      </w:r>
    </w:p>
    <w:p w14:paraId="08C2854E" w14:textId="2CA464E8" w:rsidR="006D48B4" w:rsidRDefault="00675745" w:rsidP="00A95F9B">
      <w:pPr>
        <w:pStyle w:val="Nadpis2"/>
        <w:ind w:left="567" w:hanging="709"/>
      </w:pPr>
      <w:r>
        <w:t xml:space="preserve">Účinnost </w:t>
      </w:r>
      <w:r w:rsidR="00354F0B">
        <w:t xml:space="preserve">poskytnutí </w:t>
      </w:r>
      <w:r>
        <w:t>Licence</w:t>
      </w:r>
    </w:p>
    <w:p w14:paraId="602AED07" w14:textId="3EEA0EF6" w:rsidR="00675745" w:rsidRDefault="00A95F9B" w:rsidP="00675745">
      <w:pPr>
        <w:pStyle w:val="Odstavecseseznamem"/>
        <w:rPr>
          <w:lang w:eastAsia="cs-CZ"/>
        </w:rPr>
      </w:pPr>
      <w:r>
        <w:rPr>
          <w:lang w:eastAsia="cs-CZ"/>
        </w:rPr>
        <w:t>Účinnost Licence nastane</w:t>
      </w:r>
      <w:r w:rsidR="00675745">
        <w:rPr>
          <w:lang w:eastAsia="cs-CZ"/>
        </w:rPr>
        <w:t xml:space="preserve"> dnem převzetí Díla či jakékoliv jeho části Objednatelem</w:t>
      </w:r>
      <w:r>
        <w:rPr>
          <w:lang w:eastAsia="cs-CZ"/>
        </w:rPr>
        <w:t>, nebude-li dohodnuto jinak</w:t>
      </w:r>
      <w:r w:rsidR="00675745">
        <w:rPr>
          <w:lang w:eastAsia="cs-CZ"/>
        </w:rPr>
        <w:t>.</w:t>
      </w:r>
    </w:p>
    <w:p w14:paraId="54E06E97" w14:textId="6C29CFDD" w:rsidR="00675745" w:rsidRPr="00675745" w:rsidRDefault="00675745" w:rsidP="00675745">
      <w:pPr>
        <w:pStyle w:val="Odstavecseseznamem"/>
        <w:rPr>
          <w:lang w:eastAsia="cs-CZ"/>
        </w:rPr>
      </w:pPr>
      <w:r>
        <w:rPr>
          <w:lang w:eastAsia="cs-CZ"/>
        </w:rPr>
        <w:t xml:space="preserve">Do doby účinnosti Licence </w:t>
      </w:r>
      <w:r w:rsidR="00A95F9B">
        <w:rPr>
          <w:lang w:eastAsia="cs-CZ"/>
        </w:rPr>
        <w:t>bude</w:t>
      </w:r>
      <w:r>
        <w:rPr>
          <w:lang w:eastAsia="cs-CZ"/>
        </w:rPr>
        <w:t xml:space="preserve"> Objednatel oprávněn Dílo či jeho část užít pro účely jeho testování, </w:t>
      </w:r>
      <w:r w:rsidR="00371D25">
        <w:rPr>
          <w:lang w:eastAsia="cs-CZ"/>
        </w:rPr>
        <w:t xml:space="preserve">posouzení, </w:t>
      </w:r>
      <w:r>
        <w:rPr>
          <w:lang w:eastAsia="cs-CZ"/>
        </w:rPr>
        <w:t xml:space="preserve">jakož </w:t>
      </w:r>
      <w:r w:rsidR="00A35F4C">
        <w:rPr>
          <w:lang w:eastAsia="cs-CZ"/>
        </w:rPr>
        <w:t xml:space="preserve">i </w:t>
      </w:r>
      <w:r>
        <w:rPr>
          <w:lang w:eastAsia="cs-CZ"/>
        </w:rPr>
        <w:t>pro jiné činnosti nezbytné k tomu, aby Dodavatel mohl řádně a včas poskytnout plnění dle Smlouvy.</w:t>
      </w:r>
      <w:r w:rsidR="007F2634">
        <w:rPr>
          <w:lang w:eastAsia="cs-CZ"/>
        </w:rPr>
        <w:t xml:space="preserve"> </w:t>
      </w:r>
    </w:p>
    <w:p w14:paraId="12017CE2" w14:textId="1D59B259" w:rsidR="008C6F7B" w:rsidRDefault="00371D25" w:rsidP="00A95F9B">
      <w:pPr>
        <w:pStyle w:val="Nadpis2"/>
        <w:ind w:left="567" w:hanging="709"/>
      </w:pPr>
      <w:bookmarkStart w:id="14" w:name="_Ref43406075"/>
      <w:r>
        <w:t xml:space="preserve">Rozsah Licence </w:t>
      </w:r>
      <w:r w:rsidR="00A35F4C">
        <w:t>ve vztahu k</w:t>
      </w:r>
      <w:r w:rsidR="008C6F7B">
        <w:t> </w:t>
      </w:r>
      <w:r w:rsidR="00A35F4C">
        <w:t>Díl</w:t>
      </w:r>
      <w:r w:rsidR="008C6F7B">
        <w:t>ům</w:t>
      </w:r>
      <w:r w:rsidR="00A35F4C">
        <w:t xml:space="preserve"> vytvořen</w:t>
      </w:r>
      <w:r w:rsidR="008C6F7B">
        <w:t>ým</w:t>
      </w:r>
      <w:r w:rsidR="00A35F4C">
        <w:t xml:space="preserve"> </w:t>
      </w:r>
      <w:r w:rsidR="008B33A2">
        <w:t xml:space="preserve">pro Objednatele </w:t>
      </w:r>
      <w:r w:rsidR="008C6F7B">
        <w:t>na základě Smlouvy</w:t>
      </w:r>
      <w:bookmarkEnd w:id="14"/>
    </w:p>
    <w:p w14:paraId="0E0B3027" w14:textId="6FAD19F8" w:rsidR="0078051D" w:rsidRDefault="001F2368" w:rsidP="0078051D">
      <w:pPr>
        <w:pStyle w:val="Odstavecseseznamem"/>
        <w:rPr>
          <w:lang w:eastAsia="cs-CZ"/>
        </w:rPr>
      </w:pPr>
      <w:r>
        <w:rPr>
          <w:lang w:eastAsia="cs-CZ"/>
        </w:rPr>
        <w:t xml:space="preserve">Bude-li </w:t>
      </w:r>
      <w:r w:rsidR="00BB36AE">
        <w:rPr>
          <w:lang w:eastAsia="cs-CZ"/>
        </w:rPr>
        <w:t xml:space="preserve">v rámci plnění Smlouvy </w:t>
      </w:r>
      <w:r>
        <w:rPr>
          <w:lang w:eastAsia="cs-CZ"/>
        </w:rPr>
        <w:t>pro Objednatele vytvořeno Dílo</w:t>
      </w:r>
      <w:r w:rsidR="0078051D">
        <w:rPr>
          <w:lang w:eastAsia="cs-CZ"/>
        </w:rPr>
        <w:t xml:space="preserve"> </w:t>
      </w:r>
      <w:r>
        <w:rPr>
          <w:lang w:eastAsia="cs-CZ"/>
        </w:rPr>
        <w:t xml:space="preserve">jako </w:t>
      </w:r>
      <w:r w:rsidR="0078051D">
        <w:rPr>
          <w:lang w:eastAsia="cs-CZ"/>
        </w:rPr>
        <w:t>výsled</w:t>
      </w:r>
      <w:r>
        <w:rPr>
          <w:lang w:eastAsia="cs-CZ"/>
        </w:rPr>
        <w:t>e</w:t>
      </w:r>
      <w:r w:rsidR="0078051D">
        <w:rPr>
          <w:lang w:eastAsia="cs-CZ"/>
        </w:rPr>
        <w:t>k činnosti Dodavatele</w:t>
      </w:r>
      <w:r w:rsidR="00F90224">
        <w:rPr>
          <w:lang w:eastAsia="cs-CZ"/>
        </w:rPr>
        <w:t xml:space="preserve"> (či případně zapojený</w:t>
      </w:r>
      <w:r w:rsidR="00F90224" w:rsidRPr="005A32C1">
        <w:rPr>
          <w:lang w:eastAsia="cs-CZ"/>
        </w:rPr>
        <w:t xml:space="preserve">ch </w:t>
      </w:r>
      <w:r w:rsidR="00C05EB0">
        <w:rPr>
          <w:lang w:eastAsia="cs-CZ"/>
        </w:rPr>
        <w:t>poddodavatel</w:t>
      </w:r>
      <w:r w:rsidR="00F90224" w:rsidRPr="005A32C1">
        <w:rPr>
          <w:lang w:eastAsia="cs-CZ"/>
        </w:rPr>
        <w:t>ů)</w:t>
      </w:r>
      <w:r w:rsidRPr="005A32C1">
        <w:rPr>
          <w:lang w:eastAsia="cs-CZ"/>
        </w:rPr>
        <w:t xml:space="preserve"> dle</w:t>
      </w:r>
      <w:r>
        <w:rPr>
          <w:lang w:eastAsia="cs-CZ"/>
        </w:rPr>
        <w:t xml:space="preserve"> Smlouvy</w:t>
      </w:r>
      <w:r w:rsidR="0078051D">
        <w:rPr>
          <w:lang w:eastAsia="cs-CZ"/>
        </w:rPr>
        <w:t xml:space="preserve">, </w:t>
      </w:r>
      <w:r>
        <w:rPr>
          <w:lang w:eastAsia="cs-CZ"/>
        </w:rPr>
        <w:t xml:space="preserve">pak </w:t>
      </w:r>
      <w:r w:rsidR="00F23AAE">
        <w:rPr>
          <w:lang w:eastAsia="cs-CZ"/>
        </w:rPr>
        <w:t>bude</w:t>
      </w:r>
      <w:r w:rsidR="0078051D">
        <w:rPr>
          <w:lang w:eastAsia="cs-CZ"/>
        </w:rPr>
        <w:t xml:space="preserve"> Objednateli poskytnuta </w:t>
      </w:r>
      <w:r>
        <w:rPr>
          <w:lang w:eastAsia="cs-CZ"/>
        </w:rPr>
        <w:t xml:space="preserve">Licence k takovému Dílu </w:t>
      </w:r>
      <w:r w:rsidR="0078051D">
        <w:rPr>
          <w:lang w:eastAsia="cs-CZ"/>
        </w:rPr>
        <w:t>v následujícím rozsahu:</w:t>
      </w:r>
    </w:p>
    <w:p w14:paraId="2560D024" w14:textId="1151F3FF" w:rsidR="0078051D" w:rsidRDefault="0078051D" w:rsidP="00AA3AC4">
      <w:pPr>
        <w:pStyle w:val="Nadpis3-druhrovelnku"/>
      </w:pPr>
      <w:r>
        <w:t>Licence se poskytuje jako výhradní, a co do územního, množstevního či časového rozsahu jako neomezená</w:t>
      </w:r>
      <w:r w:rsidR="002B7BD9">
        <w:t>, a zejména neomezená co do počtu uživatelů či míry využití Díla.</w:t>
      </w:r>
    </w:p>
    <w:p w14:paraId="226E9173" w14:textId="5409C66A" w:rsidR="0078051D" w:rsidRDefault="0078051D" w:rsidP="0078051D">
      <w:pPr>
        <w:pStyle w:val="Nadpis3-druhrovelnku"/>
      </w:pPr>
      <w:r>
        <w:t>Licence se poskytuje ke všem, v době uzavření Smlouvy, známým způsobům užití, a pokud se po uzavření Smlouvy stanou známými nové způsoby užití, tak i pro tyto nové způsoby užití</w:t>
      </w:r>
      <w:r w:rsidR="002B7BD9">
        <w:t>.</w:t>
      </w:r>
      <w:r w:rsidR="001A0241">
        <w:t xml:space="preserve"> Objednatel je zejména, dle svého uvážení, oprávněn Dílo </w:t>
      </w:r>
      <w:r w:rsidR="00F90224">
        <w:t xml:space="preserve">dokončit, </w:t>
      </w:r>
      <w:r w:rsidR="001A0241">
        <w:t xml:space="preserve">jakkoliv upravovat, měnit, zapracovávat jej do dalších děl, zařazovat jej do děl </w:t>
      </w:r>
      <w:r w:rsidR="001A0241">
        <w:lastRenderedPageBreak/>
        <w:t>souborných, a to</w:t>
      </w:r>
      <w:r w:rsidR="00F90224">
        <w:t xml:space="preserve"> vše</w:t>
      </w:r>
      <w:r w:rsidR="001A0241">
        <w:t xml:space="preserve"> i prostřednictvím třetích osob.</w:t>
      </w:r>
    </w:p>
    <w:p w14:paraId="3411F7F8" w14:textId="77777777" w:rsidR="00161715" w:rsidRDefault="00161715" w:rsidP="00161715">
      <w:pPr>
        <w:pStyle w:val="Nadpis3-druhrovelnku"/>
      </w:pPr>
      <w:bookmarkStart w:id="15" w:name="_Ref43400674"/>
      <w:r>
        <w:t>Dodavatel tímto v souladu s ustanovením § 2364 uděluje Objednateli souhlas k tomu, aby Licence mohla být bez jakýchkoliv omezení, v celém i částečném rozsahu, postoupena na jakékoliv třetí osoby.</w:t>
      </w:r>
    </w:p>
    <w:p w14:paraId="0FDA5312" w14:textId="77777777" w:rsidR="00161715" w:rsidRDefault="00161715" w:rsidP="00161715">
      <w:pPr>
        <w:pStyle w:val="Nadpis3-druhrovelnku"/>
      </w:pPr>
      <w:bookmarkStart w:id="16" w:name="_Ref43455137"/>
      <w:r>
        <w:t>Objednatel je oprávněn poskytnout, zcela i zčásti, oprávnění tvořící součást Licence (sublicenci) jakékoliv třetí osobě.</w:t>
      </w:r>
      <w:bookmarkEnd w:id="16"/>
    </w:p>
    <w:p w14:paraId="5FD6356A" w14:textId="186F4870" w:rsidR="002B7BD9" w:rsidRDefault="002B7BD9" w:rsidP="0078051D">
      <w:pPr>
        <w:pStyle w:val="Nadpis3-druhrovelnku"/>
      </w:pPr>
      <w:bookmarkStart w:id="17" w:name="_Ref45216222"/>
      <w:r>
        <w:t xml:space="preserve">Licence je neodvolatelná a její účinnost trvá v celém rozsahu i po skončení účinnosti Smlouvy, není-li ve Smlouvě výslovně </w:t>
      </w:r>
      <w:r w:rsidR="00666ACB">
        <w:t>ujednáno</w:t>
      </w:r>
      <w:r>
        <w:t xml:space="preserve"> jinak.</w:t>
      </w:r>
      <w:bookmarkEnd w:id="15"/>
      <w:bookmarkEnd w:id="17"/>
    </w:p>
    <w:p w14:paraId="38CCB758" w14:textId="5F1E14AF" w:rsidR="004773FC" w:rsidRDefault="007F36CD" w:rsidP="001A0241">
      <w:pPr>
        <w:pStyle w:val="Nadpis3-druhrovelnku"/>
      </w:pPr>
      <w:bookmarkStart w:id="18" w:name="_Ref45216227"/>
      <w:r>
        <w:t>Objednatel není povinen, a to ani z části, Licenci využít.</w:t>
      </w:r>
      <w:bookmarkEnd w:id="18"/>
    </w:p>
    <w:p w14:paraId="08B24E15" w14:textId="6E646493" w:rsidR="002B7BD9" w:rsidRPr="0078051D" w:rsidRDefault="007F36CD" w:rsidP="0078051D">
      <w:pPr>
        <w:pStyle w:val="Nadpis3-druhrovelnku"/>
      </w:pPr>
      <w:bookmarkStart w:id="19" w:name="_Ref43400688"/>
      <w:r>
        <w:t>Je-li Dílem počítačový program, pak Licence zahrnuje jak zdrojový, tak i strojový kód, jakož i přípravné koncepční materiály k</w:t>
      </w:r>
      <w:r w:rsidR="00354F0B">
        <w:t> </w:t>
      </w:r>
      <w:r>
        <w:t>němu</w:t>
      </w:r>
      <w:bookmarkEnd w:id="19"/>
      <w:r w:rsidR="00354F0B">
        <w:t xml:space="preserve"> s tím, že Dodavatel je povinen Objednateli předat</w:t>
      </w:r>
      <w:r w:rsidR="00F90224">
        <w:t>, jako součást Licence,</w:t>
      </w:r>
      <w:r w:rsidR="00354F0B">
        <w:t xml:space="preserve"> příslušný zdrojový kód Díla, jakož i přípravné koncepční materiály k němu za podmínek čl. </w:t>
      </w:r>
      <w:r w:rsidR="00354F0B">
        <w:fldChar w:fldCharType="begin"/>
      </w:r>
      <w:r w:rsidR="00354F0B">
        <w:instrText xml:space="preserve"> REF _Ref43406818 \r \h </w:instrText>
      </w:r>
      <w:r w:rsidR="00354F0B">
        <w:fldChar w:fldCharType="separate"/>
      </w:r>
      <w:r w:rsidR="00D07490">
        <w:t>6</w:t>
      </w:r>
      <w:r w:rsidR="00354F0B">
        <w:fldChar w:fldCharType="end"/>
      </w:r>
      <w:r w:rsidR="00354F0B">
        <w:t xml:space="preserve"> </w:t>
      </w:r>
      <w:r w:rsidR="00AE0227">
        <w:t>těchto Obchodních podmínek</w:t>
      </w:r>
      <w:r w:rsidR="00354F0B">
        <w:t>.</w:t>
      </w:r>
    </w:p>
    <w:p w14:paraId="364FF660" w14:textId="27170A1E" w:rsidR="00CB2579" w:rsidRDefault="008C6F7B" w:rsidP="00F23AAE">
      <w:pPr>
        <w:pStyle w:val="Nadpis2"/>
        <w:ind w:left="567" w:hanging="709"/>
      </w:pPr>
      <w:bookmarkStart w:id="20" w:name="_Ref43406268"/>
      <w:r>
        <w:t>Rozsah Licence ve vztahu k Dílům</w:t>
      </w:r>
      <w:r w:rsidR="00BB36AE">
        <w:t xml:space="preserve">, které nejsou vytvořeny pro Objednatele </w:t>
      </w:r>
      <w:r w:rsidR="00CB2579">
        <w:t>na základě Smlouvy</w:t>
      </w:r>
      <w:bookmarkEnd w:id="20"/>
    </w:p>
    <w:p w14:paraId="5C8FA349" w14:textId="35562806" w:rsidR="00F23AAE" w:rsidRDefault="009406C1" w:rsidP="00F23AAE">
      <w:pPr>
        <w:pStyle w:val="Odstavecseseznamem"/>
        <w:rPr>
          <w:lang w:eastAsia="cs-CZ"/>
        </w:rPr>
      </w:pPr>
      <w:r>
        <w:rPr>
          <w:lang w:eastAsia="cs-CZ"/>
        </w:rPr>
        <w:t>Bude</w:t>
      </w:r>
      <w:r w:rsidR="001F2368">
        <w:rPr>
          <w:lang w:eastAsia="cs-CZ"/>
        </w:rPr>
        <w:t xml:space="preserve">-li Objednateli </w:t>
      </w:r>
      <w:r w:rsidR="00BB36AE">
        <w:rPr>
          <w:lang w:eastAsia="cs-CZ"/>
        </w:rPr>
        <w:t xml:space="preserve">v rámci plnění Smlouvy </w:t>
      </w:r>
      <w:r w:rsidR="001F2368">
        <w:rPr>
          <w:lang w:eastAsia="cs-CZ"/>
        </w:rPr>
        <w:t>dodáno Dílo</w:t>
      </w:r>
      <w:r w:rsidR="00BB36AE">
        <w:rPr>
          <w:lang w:eastAsia="cs-CZ"/>
        </w:rPr>
        <w:t>, které není výsledkem činnosti Dodavatele</w:t>
      </w:r>
      <w:r w:rsidR="00C22486">
        <w:rPr>
          <w:lang w:eastAsia="cs-CZ"/>
        </w:rPr>
        <w:t xml:space="preserve"> (či případně zapojených </w:t>
      </w:r>
      <w:r w:rsidR="00C05EB0">
        <w:rPr>
          <w:lang w:eastAsia="cs-CZ"/>
        </w:rPr>
        <w:t>poddodavatel</w:t>
      </w:r>
      <w:r w:rsidR="00C22486" w:rsidRPr="005A32C1">
        <w:rPr>
          <w:lang w:eastAsia="cs-CZ"/>
        </w:rPr>
        <w:t>ů)</w:t>
      </w:r>
      <w:r w:rsidR="00BB36AE">
        <w:rPr>
          <w:lang w:eastAsia="cs-CZ"/>
        </w:rPr>
        <w:t xml:space="preserve"> dle </w:t>
      </w:r>
      <w:r w:rsidR="00C22486">
        <w:rPr>
          <w:lang w:eastAsia="cs-CZ"/>
        </w:rPr>
        <w:t>Smlouvy – pro</w:t>
      </w:r>
      <w:r w:rsidR="00672D6D">
        <w:rPr>
          <w:lang w:eastAsia="cs-CZ"/>
        </w:rPr>
        <w:t xml:space="preserve"> vyloučení pochybností se tím rozumí Dílo </w:t>
      </w:r>
      <w:r w:rsidR="00287353">
        <w:rPr>
          <w:lang w:eastAsia="cs-CZ"/>
        </w:rPr>
        <w:t xml:space="preserve">vytvořené Dodavatelem a/nebo jakoukoliv třetí osobou </w:t>
      </w:r>
      <w:r w:rsidR="00672D6D">
        <w:rPr>
          <w:lang w:eastAsia="cs-CZ"/>
        </w:rPr>
        <w:t>před uzavřením Smlouvy, popř. Dílo, které vznikne v průběhu Smlouvy, ale nezávisle na jejím plnění – pak</w:t>
      </w:r>
      <w:r w:rsidR="00BB36AE">
        <w:rPr>
          <w:lang w:eastAsia="cs-CZ"/>
        </w:rPr>
        <w:t xml:space="preserve"> </w:t>
      </w:r>
      <w:r w:rsidR="00F23AAE">
        <w:rPr>
          <w:lang w:eastAsia="cs-CZ"/>
        </w:rPr>
        <w:t xml:space="preserve">bude Objednateli poskytnuta </w:t>
      </w:r>
      <w:r>
        <w:rPr>
          <w:lang w:eastAsia="cs-CZ"/>
        </w:rPr>
        <w:t xml:space="preserve">Licence </w:t>
      </w:r>
      <w:r w:rsidR="00F23AAE">
        <w:rPr>
          <w:lang w:eastAsia="cs-CZ"/>
        </w:rPr>
        <w:t>v rozsahu ujednaném blíže ve Smlouvě.</w:t>
      </w:r>
    </w:p>
    <w:p w14:paraId="1BF94EF8" w14:textId="416BB871" w:rsidR="008230A0" w:rsidRDefault="008230A0" w:rsidP="00F23AAE">
      <w:pPr>
        <w:pStyle w:val="Nadpis2"/>
        <w:ind w:left="567" w:hanging="709"/>
      </w:pPr>
      <w:r>
        <w:t>Odměna za poskytnutí Licence</w:t>
      </w:r>
    </w:p>
    <w:p w14:paraId="465735E4" w14:textId="3C87DA8B" w:rsidR="008230A0" w:rsidRDefault="00F23AAE" w:rsidP="008230A0">
      <w:pPr>
        <w:pStyle w:val="Odstavecseseznamem"/>
        <w:rPr>
          <w:lang w:eastAsia="cs-CZ"/>
        </w:rPr>
      </w:pPr>
      <w:r>
        <w:rPr>
          <w:lang w:eastAsia="cs-CZ"/>
        </w:rPr>
        <w:t xml:space="preserve">Odměna za poskytnutí Licence dle Smlouvy bude </w:t>
      </w:r>
      <w:r w:rsidR="008230A0">
        <w:rPr>
          <w:lang w:eastAsia="cs-CZ"/>
        </w:rPr>
        <w:t xml:space="preserve">v celém svém rozsahu zahrnuta do ceny </w:t>
      </w:r>
      <w:r>
        <w:rPr>
          <w:lang w:eastAsia="cs-CZ"/>
        </w:rPr>
        <w:t xml:space="preserve">za plnění poskytnuté na základě Smlouvy, přičemž </w:t>
      </w:r>
      <w:r w:rsidR="008230A0">
        <w:rPr>
          <w:lang w:eastAsia="cs-CZ"/>
        </w:rPr>
        <w:t xml:space="preserve">Dodavateli (a ani jiné osobě) </w:t>
      </w:r>
      <w:r>
        <w:rPr>
          <w:lang w:eastAsia="cs-CZ"/>
        </w:rPr>
        <w:t xml:space="preserve">nebude příslušet </w:t>
      </w:r>
      <w:r w:rsidR="008230A0">
        <w:rPr>
          <w:lang w:eastAsia="cs-CZ"/>
        </w:rPr>
        <w:t>nad rámec této odměny jakékoliv jiné peněžité plnění.</w:t>
      </w:r>
    </w:p>
    <w:p w14:paraId="33101167" w14:textId="7C93B0B1" w:rsidR="00BD4766" w:rsidRPr="00B87772" w:rsidRDefault="00BD4766" w:rsidP="008230A0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F23AAE">
        <w:rPr>
          <w:lang w:eastAsia="cs-CZ"/>
        </w:rPr>
        <w:t>Smlouvou závazně prohlásí</w:t>
      </w:r>
      <w:r>
        <w:rPr>
          <w:lang w:eastAsia="cs-CZ"/>
        </w:rPr>
        <w:t xml:space="preserve">, že před uzavřením Smlouvy pečlivě zvážil veškeré přínosy, které mohou z poskytnutí Licence pro Objednatele plynout a že odměna za Licenci představuje odpovídající protiplnění ve vztahu k rozsahu </w:t>
      </w:r>
      <w:r w:rsidR="00F23AAE">
        <w:rPr>
          <w:lang w:eastAsia="cs-CZ"/>
        </w:rPr>
        <w:t>poskytnutého plnění</w:t>
      </w:r>
      <w:r>
        <w:rPr>
          <w:lang w:eastAsia="cs-CZ"/>
        </w:rPr>
        <w:t>, jeho použití a z toho plynoucích přínosů pro Objednatele</w:t>
      </w:r>
      <w:r w:rsidR="00F23AAE">
        <w:rPr>
          <w:lang w:eastAsia="cs-CZ"/>
        </w:rPr>
        <w:t>, resp. hlavní město Prahu</w:t>
      </w:r>
      <w:r>
        <w:rPr>
          <w:lang w:eastAsia="cs-CZ"/>
        </w:rPr>
        <w:t xml:space="preserve">. </w:t>
      </w:r>
    </w:p>
    <w:p w14:paraId="0D89B9EA" w14:textId="2886B332" w:rsidR="00A35F4C" w:rsidRDefault="00B25B30" w:rsidP="00F23AAE">
      <w:pPr>
        <w:pStyle w:val="Nadpis2"/>
        <w:ind w:left="567" w:hanging="709"/>
      </w:pPr>
      <w:r>
        <w:t>Přechod Licence na právního nástupce Objednatele</w:t>
      </w:r>
    </w:p>
    <w:p w14:paraId="1EB0684A" w14:textId="77777777" w:rsidR="00F23AAE" w:rsidRDefault="00B25B30" w:rsidP="00F23AAE">
      <w:pPr>
        <w:pStyle w:val="Odstavecseseznamem"/>
        <w:rPr>
          <w:lang w:eastAsia="cs-CZ"/>
        </w:rPr>
      </w:pPr>
      <w:r>
        <w:rPr>
          <w:lang w:eastAsia="cs-CZ"/>
        </w:rPr>
        <w:t xml:space="preserve">Pro vyloučení pochybností </w:t>
      </w:r>
      <w:r w:rsidR="00F23AAE">
        <w:rPr>
          <w:lang w:eastAsia="cs-CZ"/>
        </w:rPr>
        <w:t xml:space="preserve">bude Smlouvou ujednáno, že </w:t>
      </w:r>
      <w:r>
        <w:rPr>
          <w:lang w:eastAsia="cs-CZ"/>
        </w:rPr>
        <w:t xml:space="preserve">Licence poskytnutá dle </w:t>
      </w:r>
      <w:r w:rsidR="00F23AAE">
        <w:rPr>
          <w:lang w:eastAsia="cs-CZ"/>
        </w:rPr>
        <w:t>Smlouvy</w:t>
      </w:r>
      <w:r>
        <w:rPr>
          <w:lang w:eastAsia="cs-CZ"/>
        </w:rPr>
        <w:t xml:space="preserve"> přechází bez dalšího na právního nástupce Objednatele.</w:t>
      </w:r>
      <w:bookmarkStart w:id="21" w:name="_Ref47561690"/>
    </w:p>
    <w:p w14:paraId="797512BE" w14:textId="0C61CADE" w:rsidR="008230A0" w:rsidRDefault="008230A0" w:rsidP="00F23AAE">
      <w:pPr>
        <w:pStyle w:val="Nadpis2"/>
        <w:ind w:left="567" w:hanging="709"/>
      </w:pPr>
      <w:r>
        <w:t>Záruka Dodavatele</w:t>
      </w:r>
      <w:r w:rsidR="00EE08FD">
        <w:t xml:space="preserve"> za poskytnutí Licence</w:t>
      </w:r>
      <w:bookmarkEnd w:id="21"/>
    </w:p>
    <w:p w14:paraId="0151D1BD" w14:textId="0BB403CF" w:rsidR="00EE08FD" w:rsidRDefault="00F23AAE" w:rsidP="00EE08FD">
      <w:pPr>
        <w:pStyle w:val="Odstavecseseznamem"/>
        <w:rPr>
          <w:lang w:eastAsia="cs-CZ"/>
        </w:rPr>
      </w:pPr>
      <w:r>
        <w:rPr>
          <w:lang w:eastAsia="cs-CZ"/>
        </w:rPr>
        <w:t>Dodavatel Smlouvou závazně prohlásí a Objednateli zaručí</w:t>
      </w:r>
      <w:r w:rsidR="00EE08FD">
        <w:rPr>
          <w:lang w:eastAsia="cs-CZ"/>
        </w:rPr>
        <w:t>, že jakékoliv Dílo</w:t>
      </w:r>
      <w:r>
        <w:rPr>
          <w:lang w:eastAsia="cs-CZ"/>
        </w:rPr>
        <w:t xml:space="preserve"> (či jakékoliv jejich části)</w:t>
      </w:r>
      <w:r w:rsidR="00EE08FD">
        <w:rPr>
          <w:lang w:eastAsia="cs-CZ"/>
        </w:rPr>
        <w:t>, jsou prosty jakýchkoliv právních vad s tím, že jejich užíváním za podmínek stanovených Smlouvou nedojde k porušení žádných práv duševního vlastnictví Dodavatele ani jakékoliv třetí osoby.</w:t>
      </w:r>
    </w:p>
    <w:p w14:paraId="511A501C" w14:textId="39404ADE" w:rsidR="00CB2579" w:rsidRPr="00CB2579" w:rsidRDefault="00EE08FD" w:rsidP="00AB007D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51398D">
        <w:rPr>
          <w:lang w:eastAsia="cs-CZ"/>
        </w:rPr>
        <w:t>bude</w:t>
      </w:r>
      <w:r>
        <w:rPr>
          <w:lang w:eastAsia="cs-CZ"/>
        </w:rPr>
        <w:t xml:space="preserve"> povinen Objednateli uhradit jakoukoliv majetkovou či nemajetkovou újmu, která vnikne v důsledku toho, že </w:t>
      </w:r>
      <w:r w:rsidR="00BD4766">
        <w:rPr>
          <w:lang w:eastAsia="cs-CZ"/>
        </w:rPr>
        <w:t>Objednatel nemohl jakékoliv Dílo</w:t>
      </w:r>
      <w:r w:rsidR="0051398D">
        <w:rPr>
          <w:lang w:eastAsia="cs-CZ"/>
        </w:rPr>
        <w:t xml:space="preserve"> (či jakékoliv jejich části)</w:t>
      </w:r>
      <w:r w:rsidR="00BD4766">
        <w:rPr>
          <w:lang w:eastAsia="cs-CZ"/>
        </w:rPr>
        <w:t xml:space="preserve"> užívat řádně a nerušeně. Tato povinnost Dodavatele </w:t>
      </w:r>
      <w:r w:rsidR="0051398D">
        <w:rPr>
          <w:lang w:eastAsia="cs-CZ"/>
        </w:rPr>
        <w:t>bude zahrnovat</w:t>
      </w:r>
      <w:r w:rsidR="00BD4766">
        <w:rPr>
          <w:lang w:eastAsia="cs-CZ"/>
        </w:rPr>
        <w:t xml:space="preserve"> taktéž veškeré náklady, které </w:t>
      </w:r>
      <w:r w:rsidR="0051398D">
        <w:rPr>
          <w:lang w:eastAsia="cs-CZ"/>
        </w:rPr>
        <w:t xml:space="preserve">by </w:t>
      </w:r>
      <w:r w:rsidR="00BD4766">
        <w:rPr>
          <w:lang w:eastAsia="cs-CZ"/>
        </w:rPr>
        <w:t>musely být Objednatelem vynaloženy na zajištění náhradního plnění ze strany třetích osob</w:t>
      </w:r>
      <w:r w:rsidR="00EF4C3A">
        <w:rPr>
          <w:lang w:eastAsia="cs-CZ"/>
        </w:rPr>
        <w:t xml:space="preserve">, </w:t>
      </w:r>
      <w:r w:rsidR="00EF4C3A">
        <w:rPr>
          <w:lang w:eastAsia="cs-CZ"/>
        </w:rPr>
        <w:lastRenderedPageBreak/>
        <w:t xml:space="preserve">popř. které </w:t>
      </w:r>
      <w:r w:rsidR="0051398D">
        <w:rPr>
          <w:lang w:eastAsia="cs-CZ"/>
        </w:rPr>
        <w:t xml:space="preserve">by </w:t>
      </w:r>
      <w:r w:rsidR="00EF4C3A">
        <w:rPr>
          <w:lang w:eastAsia="cs-CZ"/>
        </w:rPr>
        <w:t>musely být vynaloženy v důsledku uplatnění práv třetích osob k jakémukoliv Dílu či jakékoliv jeho části</w:t>
      </w:r>
      <w:r w:rsidR="00BD4766">
        <w:rPr>
          <w:lang w:eastAsia="cs-CZ"/>
        </w:rPr>
        <w:t>.</w:t>
      </w:r>
    </w:p>
    <w:p w14:paraId="2D98D183" w14:textId="4FB5CD0E" w:rsidR="00651536" w:rsidRDefault="00651536" w:rsidP="00651536">
      <w:pPr>
        <w:pStyle w:val="Nadpis1"/>
      </w:pPr>
      <w:bookmarkStart w:id="22" w:name="_Ref43406818"/>
      <w:r>
        <w:t>ZDROJOVÝ KÓD</w:t>
      </w:r>
      <w:bookmarkEnd w:id="22"/>
    </w:p>
    <w:p w14:paraId="505431A7" w14:textId="5EAE3474" w:rsidR="00651536" w:rsidRDefault="00095B83" w:rsidP="0051398D">
      <w:pPr>
        <w:pStyle w:val="Nadpis2"/>
        <w:ind w:left="567" w:hanging="709"/>
      </w:pPr>
      <w:bookmarkStart w:id="23" w:name="_Ref43745766"/>
      <w:r>
        <w:t>P</w:t>
      </w:r>
      <w:r w:rsidR="004B232C">
        <w:t>ředání zdrojového kódu</w:t>
      </w:r>
      <w:bookmarkEnd w:id="23"/>
    </w:p>
    <w:p w14:paraId="116CED78" w14:textId="0EB0CBFB" w:rsidR="00095B83" w:rsidRDefault="004B232C" w:rsidP="00A20504">
      <w:pPr>
        <w:pStyle w:val="Odstavecseseznamem"/>
        <w:rPr>
          <w:lang w:eastAsia="cs-CZ"/>
        </w:rPr>
      </w:pPr>
      <w:r>
        <w:rPr>
          <w:lang w:eastAsia="cs-CZ"/>
        </w:rPr>
        <w:t>Vznikne-li Dodavateli v souvislosti s</w:t>
      </w:r>
      <w:r w:rsidR="00F17394">
        <w:rPr>
          <w:lang w:eastAsia="cs-CZ"/>
        </w:rPr>
        <w:t xml:space="preserve"> plněním Smlouvy </w:t>
      </w:r>
      <w:r>
        <w:rPr>
          <w:lang w:eastAsia="cs-CZ"/>
        </w:rPr>
        <w:t xml:space="preserve">povinnost </w:t>
      </w:r>
      <w:r w:rsidR="00F17394">
        <w:rPr>
          <w:lang w:eastAsia="cs-CZ"/>
        </w:rPr>
        <w:t>předat</w:t>
      </w:r>
      <w:r>
        <w:rPr>
          <w:lang w:eastAsia="cs-CZ"/>
        </w:rPr>
        <w:t xml:space="preserve"> Objednateli zdrojový kód, bude Objednateli předán nejpozději </w:t>
      </w:r>
      <w:r w:rsidR="001909D5">
        <w:rPr>
          <w:lang w:eastAsia="cs-CZ"/>
        </w:rPr>
        <w:t>společně s </w:t>
      </w:r>
      <w:r w:rsidR="00551F6C">
        <w:rPr>
          <w:lang w:eastAsia="cs-CZ"/>
        </w:rPr>
        <w:t>akceptací</w:t>
      </w:r>
      <w:r w:rsidR="00F17394" w:rsidRPr="000A6A27">
        <w:rPr>
          <w:lang w:eastAsia="cs-CZ"/>
        </w:rPr>
        <w:t xml:space="preserve"> příslušného Díla</w:t>
      </w:r>
      <w:r w:rsidR="005151A0" w:rsidRPr="000A6A27">
        <w:rPr>
          <w:lang w:eastAsia="cs-CZ"/>
        </w:rPr>
        <w:t xml:space="preserve">, které je počítačovým programem, </w:t>
      </w:r>
      <w:r w:rsidR="00095B83" w:rsidRPr="000A6A27">
        <w:rPr>
          <w:lang w:eastAsia="cs-CZ"/>
        </w:rPr>
        <w:t>ze strany Objednatele</w:t>
      </w:r>
      <w:r w:rsidR="000A232E" w:rsidRPr="000A6A27">
        <w:rPr>
          <w:lang w:eastAsia="cs-CZ"/>
        </w:rPr>
        <w:t xml:space="preserve"> </w:t>
      </w:r>
      <w:r w:rsidR="00F17394">
        <w:rPr>
          <w:lang w:eastAsia="cs-CZ"/>
        </w:rPr>
        <w:t>(nepodléhá-li akceptaci, pak nejpozději do okamžiku jeho předání Objednateli).</w:t>
      </w:r>
      <w:r w:rsidR="00A20504">
        <w:rPr>
          <w:lang w:eastAsia="cs-CZ"/>
        </w:rPr>
        <w:t xml:space="preserve"> </w:t>
      </w:r>
    </w:p>
    <w:p w14:paraId="7636C10C" w14:textId="6A6F452B" w:rsidR="00651536" w:rsidRDefault="00FF4CBA" w:rsidP="0051398D">
      <w:pPr>
        <w:pStyle w:val="Nadpis2"/>
        <w:ind w:left="567" w:hanging="709"/>
      </w:pPr>
      <w:bookmarkStart w:id="24" w:name="_Ref43745774"/>
      <w:r>
        <w:t>Požadavky Objednatele na zdrojový kód a jeho strukturu</w:t>
      </w:r>
      <w:bookmarkEnd w:id="24"/>
    </w:p>
    <w:p w14:paraId="125BF531" w14:textId="2BD2A2E7" w:rsidR="00095B83" w:rsidRDefault="00095B83" w:rsidP="00095B83">
      <w:pPr>
        <w:pStyle w:val="Odstavecseseznamem"/>
        <w:rPr>
          <w:lang w:eastAsia="cs-CZ"/>
        </w:rPr>
      </w:pPr>
      <w:r>
        <w:rPr>
          <w:lang w:eastAsia="cs-CZ"/>
        </w:rPr>
        <w:t xml:space="preserve">Zdrojový kód bude </w:t>
      </w:r>
      <w:r w:rsidR="00A20504">
        <w:rPr>
          <w:lang w:eastAsia="cs-CZ"/>
        </w:rPr>
        <w:t xml:space="preserve">Objednateli </w:t>
      </w:r>
      <w:r>
        <w:rPr>
          <w:lang w:eastAsia="cs-CZ"/>
        </w:rPr>
        <w:t>předán na nepřepisovatelném nosiči dat s tím, že bude viditelným způsobem označen jako „zdrojový kód“ vč. uvedení informace, o jaký počítačový program (či jeho část) a verzi se jedná. Nosič dat bude společně se zdrojovým kódem obsahovat minimálně:</w:t>
      </w:r>
    </w:p>
    <w:p w14:paraId="779FF97B" w14:textId="404BB954" w:rsidR="00F900BF" w:rsidRDefault="0026736F" w:rsidP="00095B83">
      <w:pPr>
        <w:pStyle w:val="Nadpis3-druhrovelnku"/>
      </w:pPr>
      <w:r>
        <w:t>D</w:t>
      </w:r>
      <w:r w:rsidR="00F900BF">
        <w:t>etailně okomentovaný zdrojový kód</w:t>
      </w:r>
      <w:r>
        <w:t>;</w:t>
      </w:r>
    </w:p>
    <w:p w14:paraId="7D51DDC0" w14:textId="75CEEF5C" w:rsidR="00A20504" w:rsidRPr="00D91E1E" w:rsidRDefault="0026736F" w:rsidP="00095B83">
      <w:pPr>
        <w:pStyle w:val="Nadpis3-druhrovelnku"/>
      </w:pPr>
      <w:r>
        <w:t>K</w:t>
      </w:r>
      <w:r w:rsidR="00F900BF">
        <w:t xml:space="preserve">ompilovaný zdrojový kód s </w:t>
      </w:r>
      <w:r w:rsidR="0051398D">
        <w:t>i</w:t>
      </w:r>
      <w:r w:rsidR="00A20504" w:rsidRPr="00D91E1E">
        <w:t>nstalační</w:t>
      </w:r>
      <w:r w:rsidR="00F900BF">
        <w:t>mi</w:t>
      </w:r>
      <w:r w:rsidR="00A20504" w:rsidRPr="00D91E1E">
        <w:t xml:space="preserve"> soubory;</w:t>
      </w:r>
    </w:p>
    <w:p w14:paraId="7BA05D42" w14:textId="26253AEA" w:rsidR="00A20504" w:rsidRPr="00D91E1E" w:rsidRDefault="00A20504" w:rsidP="00095B83">
      <w:pPr>
        <w:pStyle w:val="Nadpis3-druhrovelnku"/>
      </w:pPr>
      <w:r w:rsidRPr="00D91E1E">
        <w:t>Datovou strukturu;</w:t>
      </w:r>
    </w:p>
    <w:p w14:paraId="3467EF81" w14:textId="1DF9B2D0" w:rsidR="00095B83" w:rsidRPr="00D91E1E" w:rsidRDefault="00A20504" w:rsidP="00B474A9">
      <w:pPr>
        <w:pStyle w:val="Nadpis3-druhrovelnku"/>
      </w:pPr>
      <w:r w:rsidRPr="00D91E1E">
        <w:t>Popis databáze</w:t>
      </w:r>
      <w:r w:rsidR="00E035CF">
        <w:t>.</w:t>
      </w:r>
    </w:p>
    <w:p w14:paraId="5B21C6BC" w14:textId="741AD5E1" w:rsidR="00FF4CBA" w:rsidRDefault="00F900BF" w:rsidP="00FF4CBA">
      <w:pPr>
        <w:pStyle w:val="Odstavecseseznamem"/>
        <w:rPr>
          <w:lang w:eastAsia="cs-CZ"/>
        </w:rPr>
      </w:pPr>
      <w:r>
        <w:rPr>
          <w:lang w:eastAsia="cs-CZ"/>
        </w:rPr>
        <w:t>Kompilovaný z</w:t>
      </w:r>
      <w:r w:rsidR="00FF4CBA">
        <w:rPr>
          <w:lang w:eastAsia="cs-CZ"/>
        </w:rPr>
        <w:t>drojový kód musí být spustitelný v prostředí Objednatele</w:t>
      </w:r>
      <w:r>
        <w:rPr>
          <w:lang w:eastAsia="cs-CZ"/>
        </w:rPr>
        <w:t xml:space="preserve">.  </w:t>
      </w:r>
      <w:r w:rsidR="00FF4CBA">
        <w:rPr>
          <w:lang w:eastAsia="cs-CZ"/>
        </w:rPr>
        <w:t xml:space="preserve"> </w:t>
      </w:r>
      <w:r>
        <w:rPr>
          <w:lang w:eastAsia="cs-CZ"/>
        </w:rPr>
        <w:t>V</w:t>
      </w:r>
      <w:r w:rsidR="00FF4CBA">
        <w:rPr>
          <w:lang w:eastAsia="cs-CZ"/>
        </w:rPr>
        <w:t xml:space="preserve">e vztahu k příslušné části či verzi počítačového programu </w:t>
      </w:r>
      <w:r w:rsidR="00776DA1">
        <w:rPr>
          <w:lang w:eastAsia="cs-CZ"/>
        </w:rPr>
        <w:t xml:space="preserve">musí být </w:t>
      </w:r>
      <w:r>
        <w:rPr>
          <w:lang w:eastAsia="cs-CZ"/>
        </w:rPr>
        <w:t xml:space="preserve">zdrojový kód </w:t>
      </w:r>
      <w:r w:rsidR="00FF4CBA">
        <w:rPr>
          <w:lang w:eastAsia="cs-CZ"/>
        </w:rPr>
        <w:t>kompletní, aktuální</w:t>
      </w:r>
      <w:r w:rsidR="00776DA1">
        <w:rPr>
          <w:lang w:eastAsia="cs-CZ"/>
        </w:rPr>
        <w:t>, a dále čitelný</w:t>
      </w:r>
      <w:r w:rsidR="00FF4CBA">
        <w:rPr>
          <w:lang w:eastAsia="cs-CZ"/>
        </w:rPr>
        <w:t xml:space="preserve"> a okomentovaný způsobem, aby běžně kvalifikovaná osoba </w:t>
      </w:r>
      <w:r w:rsidR="00776DA1">
        <w:rPr>
          <w:lang w:eastAsia="cs-CZ"/>
        </w:rPr>
        <w:t>v</w:t>
      </w:r>
      <w:r w:rsidR="00FF4CBA">
        <w:rPr>
          <w:lang w:eastAsia="cs-CZ"/>
        </w:rPr>
        <w:t> oblasti informačních a komunikačních technologií byla schopna pochopit veškeré vnitřní vazby a funkce příslušného počítačového programu, a dále aby byla schopna jej dále rozvíjet či jinak upravovat.</w:t>
      </w:r>
    </w:p>
    <w:p w14:paraId="2F4C00DA" w14:textId="0CF465B5" w:rsidR="00776DA1" w:rsidRDefault="00776DA1" w:rsidP="00FF4CBA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51398D">
        <w:rPr>
          <w:lang w:eastAsia="cs-CZ"/>
        </w:rPr>
        <w:t>bude</w:t>
      </w:r>
      <w:r>
        <w:rPr>
          <w:lang w:eastAsia="cs-CZ"/>
        </w:rPr>
        <w:t xml:space="preserve"> povinen pro Objednatele zajistit možnost ověření, že předaný zdrojový kód je ve vztahu k příslušné části či verzi počítačového programu</w:t>
      </w:r>
      <w:r w:rsidRPr="00776DA1">
        <w:rPr>
          <w:lang w:eastAsia="cs-CZ"/>
        </w:rPr>
        <w:t xml:space="preserve"> </w:t>
      </w:r>
      <w:r>
        <w:rPr>
          <w:lang w:eastAsia="cs-CZ"/>
        </w:rPr>
        <w:t>kompletní a aktuální. Tím se rozumí zejména možnost Objednatele provést kompilaci, instalaci, spuštění a ověření funkcionalit příslušného počítačového programu</w:t>
      </w:r>
      <w:r w:rsidR="005151A0">
        <w:rPr>
          <w:lang w:eastAsia="cs-CZ"/>
        </w:rPr>
        <w:t xml:space="preserve"> či jeho části.</w:t>
      </w:r>
    </w:p>
    <w:p w14:paraId="51319355" w14:textId="1FE39A2D" w:rsidR="005151A0" w:rsidRDefault="005151A0" w:rsidP="0051398D">
      <w:pPr>
        <w:pStyle w:val="Nadpis2"/>
        <w:ind w:left="567" w:hanging="709"/>
      </w:pPr>
      <w:bookmarkStart w:id="25" w:name="_Ref44662771"/>
      <w:r>
        <w:t>Postup při změně zdrojového kódu v průběhu plnění Smlouvy</w:t>
      </w:r>
      <w:bookmarkEnd w:id="25"/>
    </w:p>
    <w:p w14:paraId="55F25DE2" w14:textId="151B3C3D" w:rsidR="00E035CF" w:rsidRPr="005151A0" w:rsidRDefault="00256A35" w:rsidP="00212E05">
      <w:pPr>
        <w:pStyle w:val="Odstavecseseznamem"/>
        <w:rPr>
          <w:lang w:eastAsia="cs-CZ"/>
        </w:rPr>
      </w:pPr>
      <w:r>
        <w:rPr>
          <w:lang w:eastAsia="cs-CZ"/>
        </w:rPr>
        <w:t>Dojde-li v průběhu plnění Smlouvy k jakémukoliv</w:t>
      </w:r>
      <w:r w:rsidR="00B06359">
        <w:rPr>
          <w:lang w:eastAsia="cs-CZ"/>
        </w:rPr>
        <w:t xml:space="preserve"> rozšíření, doprogramování,</w:t>
      </w:r>
      <w:r w:rsidR="005151A0">
        <w:rPr>
          <w:lang w:eastAsia="cs-CZ"/>
        </w:rPr>
        <w:t xml:space="preserve"> doplnění</w:t>
      </w:r>
      <w:r w:rsidR="00B06359">
        <w:rPr>
          <w:lang w:eastAsia="cs-CZ"/>
        </w:rPr>
        <w:t>,</w:t>
      </w:r>
      <w:r w:rsidR="00B06359" w:rsidRPr="00B06359">
        <w:rPr>
          <w:lang w:eastAsia="cs-CZ"/>
        </w:rPr>
        <w:t xml:space="preserve"> </w:t>
      </w:r>
      <w:r>
        <w:rPr>
          <w:lang w:eastAsia="cs-CZ"/>
        </w:rPr>
        <w:t xml:space="preserve">úpravě, opravě, update, </w:t>
      </w:r>
      <w:r w:rsidR="005151A0">
        <w:rPr>
          <w:lang w:eastAsia="cs-CZ"/>
        </w:rPr>
        <w:t xml:space="preserve">upgrade </w:t>
      </w:r>
      <w:r>
        <w:rPr>
          <w:lang w:eastAsia="cs-CZ"/>
        </w:rPr>
        <w:t xml:space="preserve">či jiné změně </w:t>
      </w:r>
      <w:r w:rsidR="005151A0">
        <w:rPr>
          <w:lang w:eastAsia="cs-CZ"/>
        </w:rPr>
        <w:t xml:space="preserve">zdrojového kódu, který </w:t>
      </w:r>
      <w:r w:rsidR="0051398D">
        <w:rPr>
          <w:lang w:eastAsia="cs-CZ"/>
        </w:rPr>
        <w:t>by podléhal</w:t>
      </w:r>
      <w:r w:rsidR="005151A0">
        <w:rPr>
          <w:lang w:eastAsia="cs-CZ"/>
        </w:rPr>
        <w:t xml:space="preserve"> povinnosti </w:t>
      </w:r>
      <w:r w:rsidR="00820298">
        <w:rPr>
          <w:lang w:eastAsia="cs-CZ"/>
        </w:rPr>
        <w:t>předat jej Objednateli</w:t>
      </w:r>
      <w:r w:rsidR="00820298" w:rsidRPr="00820298">
        <w:rPr>
          <w:lang w:eastAsia="cs-CZ"/>
        </w:rPr>
        <w:t xml:space="preserve"> </w:t>
      </w:r>
      <w:r w:rsidR="00820298">
        <w:rPr>
          <w:lang w:eastAsia="cs-CZ"/>
        </w:rPr>
        <w:t>dle Smlouvy</w:t>
      </w:r>
      <w:r w:rsidR="005151A0">
        <w:rPr>
          <w:lang w:eastAsia="cs-CZ"/>
        </w:rPr>
        <w:t xml:space="preserve">, </w:t>
      </w:r>
      <w:r w:rsidR="0051398D">
        <w:rPr>
          <w:lang w:eastAsia="cs-CZ"/>
        </w:rPr>
        <w:t>bude</w:t>
      </w:r>
      <w:r>
        <w:rPr>
          <w:lang w:eastAsia="cs-CZ"/>
        </w:rPr>
        <w:t xml:space="preserve"> Dodavatel povinen jej aktualizovat</w:t>
      </w:r>
      <w:r w:rsidR="00B241E1">
        <w:rPr>
          <w:lang w:eastAsia="cs-CZ"/>
        </w:rPr>
        <w:t>.</w:t>
      </w:r>
      <w:r w:rsidR="009824C6">
        <w:rPr>
          <w:lang w:eastAsia="cs-CZ"/>
        </w:rPr>
        <w:t xml:space="preserve"> </w:t>
      </w:r>
      <w:r w:rsidR="00AF3467">
        <w:rPr>
          <w:lang w:eastAsia="cs-CZ"/>
        </w:rPr>
        <w:t xml:space="preserve">Dodavatel </w:t>
      </w:r>
      <w:r w:rsidR="0051398D">
        <w:rPr>
          <w:lang w:eastAsia="cs-CZ"/>
        </w:rPr>
        <w:t>bude mít</w:t>
      </w:r>
      <w:r w:rsidR="009824C6">
        <w:rPr>
          <w:lang w:eastAsia="cs-CZ"/>
        </w:rPr>
        <w:t xml:space="preserve"> bez dalšího povinnost </w:t>
      </w:r>
      <w:r w:rsidR="00363B6E">
        <w:rPr>
          <w:lang w:eastAsia="cs-CZ"/>
        </w:rPr>
        <w:t xml:space="preserve">tento </w:t>
      </w:r>
      <w:r w:rsidR="009824C6">
        <w:rPr>
          <w:lang w:eastAsia="cs-CZ"/>
        </w:rPr>
        <w:t xml:space="preserve">aktualizovaný zdrojový kód (s náležitostmi dle čl. </w:t>
      </w:r>
      <w:r w:rsidR="009824C6">
        <w:rPr>
          <w:lang w:eastAsia="cs-CZ"/>
        </w:rPr>
        <w:fldChar w:fldCharType="begin"/>
      </w:r>
      <w:r w:rsidR="009824C6">
        <w:rPr>
          <w:lang w:eastAsia="cs-CZ"/>
        </w:rPr>
        <w:instrText xml:space="preserve"> REF _Ref43745774 \r \h </w:instrText>
      </w:r>
      <w:r w:rsidR="009824C6">
        <w:rPr>
          <w:lang w:eastAsia="cs-CZ"/>
        </w:rPr>
      </w:r>
      <w:r w:rsidR="009824C6">
        <w:rPr>
          <w:lang w:eastAsia="cs-CZ"/>
        </w:rPr>
        <w:fldChar w:fldCharType="separate"/>
      </w:r>
      <w:r w:rsidR="00D07490">
        <w:rPr>
          <w:lang w:eastAsia="cs-CZ"/>
        </w:rPr>
        <w:t>6.2</w:t>
      </w:r>
      <w:r w:rsidR="009824C6">
        <w:rPr>
          <w:lang w:eastAsia="cs-CZ"/>
        </w:rPr>
        <w:fldChar w:fldCharType="end"/>
      </w:r>
      <w:r w:rsidR="009824C6">
        <w:rPr>
          <w:lang w:eastAsia="cs-CZ"/>
        </w:rPr>
        <w:t xml:space="preserve"> </w:t>
      </w:r>
      <w:r w:rsidR="009406C1">
        <w:rPr>
          <w:lang w:eastAsia="cs-CZ"/>
        </w:rPr>
        <w:t>Obchodních podmínek</w:t>
      </w:r>
      <w:r w:rsidR="009824C6">
        <w:rPr>
          <w:lang w:eastAsia="cs-CZ"/>
        </w:rPr>
        <w:t>) předat Objednateli</w:t>
      </w:r>
      <w:r w:rsidR="00AF3467">
        <w:rPr>
          <w:lang w:eastAsia="cs-CZ"/>
        </w:rPr>
        <w:t xml:space="preserve">, a to </w:t>
      </w:r>
      <w:r w:rsidR="0051398D">
        <w:rPr>
          <w:lang w:eastAsia="cs-CZ"/>
        </w:rPr>
        <w:t>v termínech ujednaných Smlouvou či na jejím základě.</w:t>
      </w:r>
    </w:p>
    <w:p w14:paraId="4318281E" w14:textId="23383D4E" w:rsidR="00441154" w:rsidRDefault="00441154" w:rsidP="00C463EE">
      <w:pPr>
        <w:pStyle w:val="Nadpis1"/>
      </w:pPr>
      <w:r>
        <w:t>SOUČINNOST</w:t>
      </w:r>
    </w:p>
    <w:p w14:paraId="356CBEFF" w14:textId="7CF09D29" w:rsidR="00441154" w:rsidRDefault="009236F8" w:rsidP="0051398D">
      <w:pPr>
        <w:pStyle w:val="Nadpis2"/>
        <w:ind w:left="567" w:hanging="709"/>
      </w:pPr>
      <w:r>
        <w:t>Obecná povinnost k poskytování součinnosti</w:t>
      </w:r>
    </w:p>
    <w:p w14:paraId="1723CF57" w14:textId="1DCA663C" w:rsidR="00441154" w:rsidRDefault="0051398D" w:rsidP="00441154">
      <w:pPr>
        <w:pStyle w:val="Odstavecseseznamem"/>
      </w:pPr>
      <w:r>
        <w:t>Objednatel a Dodavatel se Smlouvou zaváží</w:t>
      </w:r>
      <w:r w:rsidR="00441154" w:rsidRPr="0094511B">
        <w:t xml:space="preserve"> vzájemně spolupracovat a poskytovat si veškeré informace, jakož i jakoukoliv jinou součinnost nezbytnou pro řádné plnění svých</w:t>
      </w:r>
      <w:r>
        <w:t xml:space="preserve">, </w:t>
      </w:r>
      <w:r w:rsidR="00441154">
        <w:t>S</w:t>
      </w:r>
      <w:r w:rsidR="00441154" w:rsidRPr="0094511B">
        <w:t>mlouvou definovaných</w:t>
      </w:r>
      <w:r>
        <w:t>,</w:t>
      </w:r>
      <w:r w:rsidR="00441154" w:rsidRPr="0094511B">
        <w:t xml:space="preserve"> </w:t>
      </w:r>
      <w:r w:rsidR="00441154">
        <w:t xml:space="preserve">povinností, a to v rozsahu </w:t>
      </w:r>
      <w:r w:rsidR="009236F8">
        <w:t xml:space="preserve">a za podmínek stanovených </w:t>
      </w:r>
      <w:r w:rsidR="00441154" w:rsidRPr="00315BBC">
        <w:t xml:space="preserve">Smlouvou. </w:t>
      </w:r>
      <w:r w:rsidR="00901BE3">
        <w:t>S</w:t>
      </w:r>
      <w:r w:rsidR="00441154" w:rsidRPr="00315BBC">
        <w:t>trany</w:t>
      </w:r>
      <w:r w:rsidR="00901BE3">
        <w:t xml:space="preserve"> Smlouvy</w:t>
      </w:r>
      <w:r w:rsidR="00441154" w:rsidRPr="00315BBC">
        <w:t xml:space="preserve"> </w:t>
      </w:r>
      <w:r>
        <w:lastRenderedPageBreak/>
        <w:t>budou</w:t>
      </w:r>
      <w:r w:rsidR="00441154" w:rsidRPr="00315BBC">
        <w:t xml:space="preserve"> povinny informovat bezodkladně druhou stranu o veškerých skutečnostech, které jsou, nebo mohou být, důležité pro řádné </w:t>
      </w:r>
      <w:r w:rsidR="00DA1A7A">
        <w:t xml:space="preserve">a včasné </w:t>
      </w:r>
      <w:r w:rsidR="00441154" w:rsidRPr="00315BBC">
        <w:t>plnění Smlouvy.</w:t>
      </w:r>
    </w:p>
    <w:p w14:paraId="41CF6C8D" w14:textId="214A9B7C" w:rsidR="00E2053E" w:rsidRDefault="00E2053E" w:rsidP="00441154">
      <w:pPr>
        <w:pStyle w:val="Odstavecseseznamem"/>
      </w:pPr>
      <w:r>
        <w:t xml:space="preserve">Náklady na poskytnutí součinnosti </w:t>
      </w:r>
      <w:r w:rsidR="0051398D">
        <w:t>po</w:t>
      </w:r>
      <w:r>
        <w:t>nese ta strana</w:t>
      </w:r>
      <w:r w:rsidR="00901BE3">
        <w:t xml:space="preserve"> Smlouvy</w:t>
      </w:r>
      <w:r>
        <w:t>, která součinnost poskytuje.</w:t>
      </w:r>
    </w:p>
    <w:p w14:paraId="10D515F7" w14:textId="63C029E8" w:rsidR="009236F8" w:rsidRDefault="009236F8" w:rsidP="0051398D">
      <w:pPr>
        <w:pStyle w:val="Nadpis2"/>
        <w:ind w:left="567" w:hanging="709"/>
      </w:pPr>
      <w:r>
        <w:t>Povinnost Objednatele k poskytnutí součinnosti</w:t>
      </w:r>
    </w:p>
    <w:p w14:paraId="147AA416" w14:textId="77777777" w:rsidR="00DA1A7A" w:rsidRDefault="009236F8" w:rsidP="00DA1A7A">
      <w:pPr>
        <w:pStyle w:val="Odstavecseseznamem"/>
      </w:pPr>
      <w:r w:rsidRPr="00EA155D">
        <w:t xml:space="preserve">Objednatel se </w:t>
      </w:r>
      <w:r w:rsidR="0051398D">
        <w:t>zaváže</w:t>
      </w:r>
      <w:r w:rsidRPr="00EA155D">
        <w:t xml:space="preserve"> průběžně poskytovat </w:t>
      </w:r>
      <w:r>
        <w:t>Dodavateli</w:t>
      </w:r>
      <w:r w:rsidRPr="00EA155D">
        <w:t xml:space="preserve"> součinnost potřebnou k plnění Smlouvy. Součinností Objednatele se rozumí nezbytný soubor kontrolních, testovacích, informačních a koordinačních činností při plnění Smlouvy, zejména pak účast kvalifikovaných osob Objednatele </w:t>
      </w:r>
      <w:r w:rsidR="00315BBC">
        <w:t xml:space="preserve">(zejména </w:t>
      </w:r>
      <w:r w:rsidR="00DA1A7A">
        <w:t>z</w:t>
      </w:r>
      <w:r w:rsidR="00315BBC">
        <w:t xml:space="preserve">mocněnců pro příslušnou oblast) </w:t>
      </w:r>
      <w:r w:rsidRPr="00EA155D">
        <w:t xml:space="preserve">při přebírání dílčích plnění </w:t>
      </w:r>
      <w:r>
        <w:t>Dodavatele</w:t>
      </w:r>
      <w:r w:rsidRPr="00EA155D">
        <w:t xml:space="preserve"> (konzultace při nejasnosti zadání, akceptace návrhu řešení, akceptace testovacích případů), přebírání řešení, zajištění součinnosti v případě integrace s </w:t>
      </w:r>
      <w:r w:rsidR="00DA1A7A">
        <w:t>jinými</w:t>
      </w:r>
      <w:r w:rsidRPr="00EA155D">
        <w:t xml:space="preserve"> </w:t>
      </w:r>
      <w:r w:rsidR="005C030B">
        <w:t>informačními systémy Objednatele</w:t>
      </w:r>
      <w:r w:rsidRPr="00EA155D">
        <w:t xml:space="preserve">, zajištění přístupů pro </w:t>
      </w:r>
      <w:r>
        <w:t>Dodavatele</w:t>
      </w:r>
      <w:r w:rsidRPr="00EA155D">
        <w:t xml:space="preserve"> (fyzické přístupy, systémové přístupy), poskytnutí veškerých informací a podkladů nezbytných k naplnění předmětu </w:t>
      </w:r>
      <w:r>
        <w:t>Smlouvy</w:t>
      </w:r>
      <w:r w:rsidR="00914C09">
        <w:t>.</w:t>
      </w:r>
    </w:p>
    <w:p w14:paraId="563E93AE" w14:textId="07F9C802" w:rsidR="009236F8" w:rsidRDefault="009236F8" w:rsidP="00DA1A7A">
      <w:pPr>
        <w:pStyle w:val="Nadpis2"/>
        <w:ind w:left="567" w:hanging="709"/>
      </w:pPr>
      <w:r>
        <w:t>Povinnost Dodavatele k poskytnutí součinnosti</w:t>
      </w:r>
    </w:p>
    <w:p w14:paraId="32424E4D" w14:textId="58D28CA5" w:rsidR="000443D5" w:rsidRDefault="000443D5" w:rsidP="0072175D">
      <w:pPr>
        <w:pStyle w:val="Odstavecseseznamem"/>
      </w:pPr>
      <w:r>
        <w:t>Dodavatel</w:t>
      </w:r>
      <w:r w:rsidRPr="000443D5">
        <w:t xml:space="preserve"> se </w:t>
      </w:r>
      <w:r w:rsidR="00DA1A7A">
        <w:t>zaváže</w:t>
      </w:r>
      <w:r w:rsidRPr="000443D5">
        <w:t xml:space="preserve"> poskytovat </w:t>
      </w:r>
      <w:r>
        <w:t xml:space="preserve">Objednateli či jím pověřené třetí osobě </w:t>
      </w:r>
      <w:r w:rsidRPr="000443D5">
        <w:t xml:space="preserve">v rámci </w:t>
      </w:r>
      <w:r>
        <w:t xml:space="preserve">plnění Smlouvy </w:t>
      </w:r>
      <w:r w:rsidRPr="000443D5">
        <w:t xml:space="preserve">součinnost pro zajištění </w:t>
      </w:r>
      <w:r w:rsidR="0072175D">
        <w:t xml:space="preserve">funkční </w:t>
      </w:r>
      <w:r w:rsidRPr="000443D5">
        <w:t xml:space="preserve">komunikace a vzájemné interoperability s dalšími </w:t>
      </w:r>
      <w:r w:rsidR="00DA1A7A">
        <w:t xml:space="preserve">informačními </w:t>
      </w:r>
      <w:r w:rsidRPr="00357E3B">
        <w:t>systémy</w:t>
      </w:r>
      <w:r w:rsidR="0069219C" w:rsidRPr="00357E3B">
        <w:t>,</w:t>
      </w:r>
      <w:r w:rsidR="0069219C">
        <w:t xml:space="preserve"> které jsou či budou integrovány s</w:t>
      </w:r>
      <w:r w:rsidR="00DA1A7A">
        <w:t>e SW řešením Dodavatele</w:t>
      </w:r>
      <w:r w:rsidRPr="000443D5">
        <w:t xml:space="preserve">. </w:t>
      </w:r>
      <w:r w:rsidR="0069219C">
        <w:t>Dodavatel</w:t>
      </w:r>
      <w:r w:rsidRPr="000443D5">
        <w:t xml:space="preserve"> </w:t>
      </w:r>
      <w:r w:rsidR="00DA1A7A">
        <w:t>bude</w:t>
      </w:r>
      <w:r w:rsidRPr="000443D5">
        <w:t xml:space="preserve"> </w:t>
      </w:r>
      <w:r w:rsidR="00357E3B">
        <w:t>zejména</w:t>
      </w:r>
      <w:r w:rsidRPr="000443D5">
        <w:t xml:space="preserve"> povinen poskytovat</w:t>
      </w:r>
      <w:r w:rsidR="0072175D">
        <w:t xml:space="preserve"> Objednateli či jím pověřené třetí osobě</w:t>
      </w:r>
      <w:r w:rsidRPr="000443D5">
        <w:t xml:space="preserve"> součinnost potřebnou pro umožnění </w:t>
      </w:r>
      <w:r w:rsidR="0072175D">
        <w:t>jejich přístupu k technologiím souvisejícím s</w:t>
      </w:r>
      <w:r w:rsidR="00DA1A7A">
        <w:t xml:space="preserve">e SW řešením Dodavatele </w:t>
      </w:r>
      <w:r w:rsidR="0072175D">
        <w:t>a jeho provozem.</w:t>
      </w:r>
    </w:p>
    <w:p w14:paraId="3F94AE61" w14:textId="24D73D5A" w:rsidR="00441154" w:rsidRPr="00441154" w:rsidRDefault="000443D5" w:rsidP="0072175D">
      <w:pPr>
        <w:pStyle w:val="Odstavecseseznamem"/>
      </w:pPr>
      <w:r>
        <w:t>Dodavatel</w:t>
      </w:r>
      <w:r w:rsidRPr="00ED3F0B">
        <w:t xml:space="preserve"> se </w:t>
      </w:r>
      <w:r w:rsidR="00DA1A7A">
        <w:t>zaváže</w:t>
      </w:r>
      <w:r w:rsidRPr="00ED3F0B">
        <w:t xml:space="preserve"> poskytovat Objednateli </w:t>
      </w:r>
      <w:r>
        <w:t xml:space="preserve">k jeho písemné výzvě a ve lhůtě stanovené Objednatelem (ne kratší než </w:t>
      </w:r>
      <w:r w:rsidR="00DA1A7A">
        <w:t>pět (</w:t>
      </w:r>
      <w:r>
        <w:t>5</w:t>
      </w:r>
      <w:r w:rsidR="00DA1A7A">
        <w:t>)</w:t>
      </w:r>
      <w:r>
        <w:t xml:space="preserve"> pracovních dnů od doručení výzvy) </w:t>
      </w:r>
      <w:r w:rsidRPr="00ED3F0B">
        <w:t>součinnost související s odbornými, zákonnými či jinými kontrolami a audity, které mohou být uplatňovány vůči Objednateli v souvislosti s</w:t>
      </w:r>
      <w:r>
        <w:t> plněním Smlouvy</w:t>
      </w:r>
      <w:r w:rsidRPr="00ED3F0B">
        <w:t>.</w:t>
      </w:r>
    </w:p>
    <w:p w14:paraId="3B553D1E" w14:textId="02838120" w:rsidR="004F28FB" w:rsidRDefault="00EF7DAC" w:rsidP="00C463EE">
      <w:pPr>
        <w:pStyle w:val="Nadpis1"/>
      </w:pPr>
      <w:r>
        <w:t>DALŠÍ</w:t>
      </w:r>
      <w:r w:rsidR="0034507D">
        <w:t xml:space="preserve"> </w:t>
      </w:r>
      <w:r w:rsidR="004F28FB">
        <w:t>PRÁVA A POVINNOSTI</w:t>
      </w:r>
    </w:p>
    <w:p w14:paraId="605EF8E9" w14:textId="721C8DF2" w:rsidR="0034507D" w:rsidRDefault="007B1687" w:rsidP="00DA1A7A">
      <w:pPr>
        <w:pStyle w:val="Nadpis2"/>
        <w:ind w:left="567" w:hanging="709"/>
      </w:pPr>
      <w:bookmarkStart w:id="26" w:name="_Ref43730278"/>
      <w:r>
        <w:t>Postup Dodavatele při plnění Smlouvy</w:t>
      </w:r>
      <w:bookmarkEnd w:id="26"/>
    </w:p>
    <w:p w14:paraId="54AC2D4F" w14:textId="6D6AD0F6" w:rsidR="007B1687" w:rsidRDefault="007B1687" w:rsidP="007B1687">
      <w:pPr>
        <w:pStyle w:val="Odstavecseseznamem"/>
        <w:rPr>
          <w:lang w:eastAsia="cs-CZ"/>
        </w:rPr>
      </w:pPr>
      <w:r>
        <w:rPr>
          <w:lang w:eastAsia="cs-CZ"/>
        </w:rPr>
        <w:t xml:space="preserve">Dodavatel se </w:t>
      </w:r>
      <w:r w:rsidR="00DA1A7A">
        <w:rPr>
          <w:lang w:eastAsia="cs-CZ"/>
        </w:rPr>
        <w:t xml:space="preserve">zaváže </w:t>
      </w:r>
      <w:r>
        <w:rPr>
          <w:lang w:eastAsia="cs-CZ"/>
        </w:rPr>
        <w:t>při plnění Smlouvy postupovat v souladu s účelem Smlouvy, s obecně závaznými právními předpisy, jakož i s dalšími předpisy, které jsou pro Objednatele závazné (dále jen „</w:t>
      </w:r>
      <w:r w:rsidRPr="007B1687">
        <w:rPr>
          <w:b/>
          <w:bCs/>
          <w:lang w:eastAsia="cs-CZ"/>
        </w:rPr>
        <w:t>Předpisy</w:t>
      </w:r>
      <w:r>
        <w:rPr>
          <w:lang w:eastAsia="cs-CZ"/>
        </w:rPr>
        <w:t xml:space="preserve">“). Pokud se nejedná o Předpisy, které by podléhaly povinnému zveřejnění, </w:t>
      </w:r>
      <w:r w:rsidR="00DA1A7A">
        <w:rPr>
          <w:lang w:eastAsia="cs-CZ"/>
        </w:rPr>
        <w:t>bude</w:t>
      </w:r>
      <w:r>
        <w:rPr>
          <w:lang w:eastAsia="cs-CZ"/>
        </w:rPr>
        <w:t xml:space="preserve"> jimi Dodavatel vázán následující pracovní den po okamžiku, kdy byl o těchto předpisech Objednatelem informován.</w:t>
      </w:r>
    </w:p>
    <w:p w14:paraId="7FAD5B87" w14:textId="0C9DAD5C" w:rsidR="00357E3B" w:rsidRPr="007112D7" w:rsidRDefault="007B1687" w:rsidP="00DA1A7A">
      <w:pPr>
        <w:pStyle w:val="Odstavecseseznamem"/>
        <w:rPr>
          <w:lang w:eastAsia="cs-CZ"/>
        </w:rPr>
      </w:pPr>
      <w:r>
        <w:rPr>
          <w:lang w:eastAsia="cs-CZ"/>
        </w:rPr>
        <w:t xml:space="preserve">Pokud </w:t>
      </w:r>
      <w:r w:rsidR="00DA1A7A">
        <w:rPr>
          <w:lang w:eastAsia="cs-CZ"/>
        </w:rPr>
        <w:t xml:space="preserve">bude docházet </w:t>
      </w:r>
      <w:r>
        <w:rPr>
          <w:lang w:eastAsia="cs-CZ"/>
        </w:rPr>
        <w:t>k poskytování plnění v prostorách Objednatele (</w:t>
      </w:r>
      <w:r w:rsidR="008E0F4D">
        <w:rPr>
          <w:lang w:eastAsia="cs-CZ"/>
        </w:rPr>
        <w:t>tj. v sídle</w:t>
      </w:r>
      <w:r>
        <w:rPr>
          <w:lang w:eastAsia="cs-CZ"/>
        </w:rPr>
        <w:t xml:space="preserve"> Objednatele či</w:t>
      </w:r>
      <w:r w:rsidR="008E0F4D">
        <w:rPr>
          <w:lang w:eastAsia="cs-CZ"/>
        </w:rPr>
        <w:t xml:space="preserve"> v</w:t>
      </w:r>
      <w:r>
        <w:rPr>
          <w:lang w:eastAsia="cs-CZ"/>
        </w:rPr>
        <w:t xml:space="preserve"> některé</w:t>
      </w:r>
      <w:r w:rsidR="008E0F4D">
        <w:rPr>
          <w:lang w:eastAsia="cs-CZ"/>
        </w:rPr>
        <w:t>m</w:t>
      </w:r>
      <w:r>
        <w:rPr>
          <w:lang w:eastAsia="cs-CZ"/>
        </w:rPr>
        <w:t xml:space="preserve"> z jeho </w:t>
      </w:r>
      <w:r w:rsidR="00DA1A7A">
        <w:rPr>
          <w:lang w:eastAsia="cs-CZ"/>
        </w:rPr>
        <w:t>pracovišť</w:t>
      </w:r>
      <w:r>
        <w:rPr>
          <w:lang w:eastAsia="cs-CZ"/>
        </w:rPr>
        <w:t xml:space="preserve">), </w:t>
      </w:r>
      <w:r w:rsidR="00DA1A7A">
        <w:rPr>
          <w:lang w:eastAsia="cs-CZ"/>
        </w:rPr>
        <w:t>bude</w:t>
      </w:r>
      <w:r>
        <w:rPr>
          <w:lang w:eastAsia="cs-CZ"/>
        </w:rPr>
        <w:t xml:space="preserve"> Dodavatel povinen </w:t>
      </w:r>
      <w:r w:rsidR="008E0F4D">
        <w:rPr>
          <w:lang w:eastAsia="cs-CZ"/>
        </w:rPr>
        <w:t>řídit se veškerými vnitřními Předpisy Objednatele, o nichž byl předem informován.</w:t>
      </w:r>
    </w:p>
    <w:p w14:paraId="4C94C7BC" w14:textId="21A905F4" w:rsidR="00764E71" w:rsidRPr="0090761C" w:rsidRDefault="00764E71" w:rsidP="00DA1A7A">
      <w:pPr>
        <w:pStyle w:val="Nadpis2"/>
        <w:ind w:left="567" w:hanging="709"/>
      </w:pPr>
      <w:r w:rsidRPr="0090761C">
        <w:t>Zákaz postoupení pohledávek a/nebo Smlouvy</w:t>
      </w:r>
      <w:r w:rsidR="00CF2813">
        <w:t>, změna okolností</w:t>
      </w:r>
    </w:p>
    <w:p w14:paraId="5217A588" w14:textId="29512F2F" w:rsidR="0090761C" w:rsidRPr="0090761C" w:rsidRDefault="0090761C" w:rsidP="0090761C">
      <w:pPr>
        <w:pStyle w:val="Odstavecseseznamem"/>
        <w:rPr>
          <w:lang w:eastAsia="cs-CZ"/>
        </w:rPr>
      </w:pPr>
      <w:r w:rsidRPr="0090761C">
        <w:rPr>
          <w:lang w:eastAsia="cs-CZ"/>
        </w:rPr>
        <w:t xml:space="preserve">Dodavatel </w:t>
      </w:r>
      <w:r w:rsidR="00DA1A7A">
        <w:rPr>
          <w:lang w:eastAsia="cs-CZ"/>
        </w:rPr>
        <w:t>nebude</w:t>
      </w:r>
      <w:r w:rsidRPr="0090761C">
        <w:rPr>
          <w:lang w:eastAsia="cs-CZ"/>
        </w:rPr>
        <w:t xml:space="preserve"> oprávněn bez předchozího písemného souhlasu Objednatele postoupit zcela ani z části jakoukoliv pohledávku za Objednatelem vzniklou z</w:t>
      </w:r>
      <w:r w:rsidR="00DA1A7A">
        <w:rPr>
          <w:lang w:eastAsia="cs-CZ"/>
        </w:rPr>
        <w:t>e</w:t>
      </w:r>
      <w:r w:rsidRPr="0090761C">
        <w:rPr>
          <w:lang w:eastAsia="cs-CZ"/>
        </w:rPr>
        <w:t xml:space="preserve"> Smlouvy či v souvislosti s</w:t>
      </w:r>
      <w:r w:rsidR="00DA1A7A">
        <w:rPr>
          <w:lang w:eastAsia="cs-CZ"/>
        </w:rPr>
        <w:t>e</w:t>
      </w:r>
      <w:r w:rsidRPr="0090761C">
        <w:rPr>
          <w:lang w:eastAsia="cs-CZ"/>
        </w:rPr>
        <w:t xml:space="preserve"> Smlouvou. </w:t>
      </w:r>
    </w:p>
    <w:p w14:paraId="72A5C9D6" w14:textId="737F0CF3" w:rsidR="0090761C" w:rsidRPr="0090761C" w:rsidRDefault="0090761C" w:rsidP="0090761C">
      <w:pPr>
        <w:pStyle w:val="Odstavecseseznamem"/>
        <w:rPr>
          <w:lang w:eastAsia="cs-CZ"/>
        </w:rPr>
      </w:pPr>
      <w:r w:rsidRPr="0090761C">
        <w:rPr>
          <w:lang w:eastAsia="cs-CZ"/>
        </w:rPr>
        <w:t xml:space="preserve">Dodavatel dále </w:t>
      </w:r>
      <w:r w:rsidR="00DA1A7A">
        <w:rPr>
          <w:lang w:eastAsia="cs-CZ"/>
        </w:rPr>
        <w:t>nebude</w:t>
      </w:r>
      <w:r w:rsidRPr="0090761C">
        <w:rPr>
          <w:lang w:eastAsia="cs-CZ"/>
        </w:rPr>
        <w:t xml:space="preserve"> oprávněn bez předchozího písemného souhlasu Objednatele postoupit Smlouvu či jakoukoliv její dílčí část na třetí osobu. </w:t>
      </w:r>
    </w:p>
    <w:p w14:paraId="710EE634" w14:textId="15FB98C2" w:rsidR="008E0F4D" w:rsidRDefault="00CF2813" w:rsidP="00136527">
      <w:pPr>
        <w:pStyle w:val="Odstavecseseznamem"/>
        <w:rPr>
          <w:lang w:eastAsia="cs-CZ"/>
        </w:rPr>
      </w:pPr>
      <w:r>
        <w:rPr>
          <w:lang w:eastAsia="cs-CZ"/>
        </w:rPr>
        <w:lastRenderedPageBreak/>
        <w:t xml:space="preserve">Dodavatel na sebe </w:t>
      </w:r>
      <w:r w:rsidR="00DA1A7A">
        <w:rPr>
          <w:lang w:eastAsia="cs-CZ"/>
        </w:rPr>
        <w:t xml:space="preserve">Smlouvou převezme </w:t>
      </w:r>
      <w:r>
        <w:rPr>
          <w:lang w:eastAsia="cs-CZ"/>
        </w:rPr>
        <w:t xml:space="preserve">nebezpečí změny okolností ve smyslu ustanovení § 1765 odst. 2 </w:t>
      </w:r>
      <w:r w:rsidRPr="001A6773">
        <w:rPr>
          <w:lang w:eastAsia="cs-CZ"/>
        </w:rPr>
        <w:t>OZ.</w:t>
      </w:r>
    </w:p>
    <w:p w14:paraId="702001FF" w14:textId="2831D74F" w:rsidR="006D78CA" w:rsidRPr="001A6773" w:rsidRDefault="006D78CA" w:rsidP="006D78CA">
      <w:pPr>
        <w:pStyle w:val="Nadpis2"/>
        <w:ind w:left="567" w:hanging="709"/>
      </w:pPr>
      <w:r>
        <w:t xml:space="preserve">Dodržování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programu</w:t>
      </w:r>
    </w:p>
    <w:p w14:paraId="205F7C86" w14:textId="1D2F9BC9" w:rsidR="001A6773" w:rsidRPr="001A6773" w:rsidRDefault="006D78CA" w:rsidP="006D78CA">
      <w:pPr>
        <w:pStyle w:val="Odstavecseseznamem"/>
      </w:pPr>
      <w:r>
        <w:t>Objednatel i Dodavatel závazně prohlásí a potvrdí, že</w:t>
      </w:r>
      <w:r w:rsidR="001A6773" w:rsidRPr="001A6773">
        <w:t xml:space="preserve"> při sjednávání Smlouvy postupoval</w:t>
      </w:r>
      <w:r>
        <w:t>i</w:t>
      </w:r>
      <w:r w:rsidR="001A6773" w:rsidRPr="001A6773">
        <w:t xml:space="preserve"> čestně a transparentně a současně se </w:t>
      </w:r>
      <w:r>
        <w:t>zaváží</w:t>
      </w:r>
      <w:r w:rsidR="001A6773" w:rsidRPr="001A6773">
        <w:t xml:space="preserve">, že takto </w:t>
      </w:r>
      <w:r>
        <w:t>budou</w:t>
      </w:r>
      <w:r w:rsidR="001A6773" w:rsidRPr="001A6773">
        <w:t xml:space="preserve"> postupovat i při plnění Smlouvy a veškerých činnostech s ní souvisejících. </w:t>
      </w:r>
      <w:r w:rsidR="00901BE3">
        <w:t>Strany Smlouvy jejím uzavřením</w:t>
      </w:r>
      <w:r>
        <w:t xml:space="preserve"> potvrdí</w:t>
      </w:r>
      <w:r w:rsidR="001A6773" w:rsidRPr="001A6773">
        <w:t xml:space="preserve">, že se seznámily se zásadami </w:t>
      </w:r>
      <w:proofErr w:type="spellStart"/>
      <w:r w:rsidR="001A6773" w:rsidRPr="001A6773">
        <w:t>Criminal</w:t>
      </w:r>
      <w:proofErr w:type="spellEnd"/>
      <w:r w:rsidR="001A6773" w:rsidRPr="001A6773">
        <w:t xml:space="preserve"> </w:t>
      </w:r>
      <w:proofErr w:type="spellStart"/>
      <w:r w:rsidR="001A6773" w:rsidRPr="001A6773">
        <w:t>compliance</w:t>
      </w:r>
      <w:proofErr w:type="spellEnd"/>
      <w:r w:rsidR="001A6773" w:rsidRPr="001A6773">
        <w:t xml:space="preserve"> programu Technické správy komunikací hl. m. Prahy, a.s. (dále jen „</w:t>
      </w:r>
      <w:r w:rsidR="001A6773" w:rsidRPr="006D78CA">
        <w:rPr>
          <w:b/>
          <w:bCs/>
        </w:rPr>
        <w:t>CCP</w:t>
      </w:r>
      <w:r w:rsidR="001A6773" w:rsidRPr="001A6773">
        <w:t>“), zveřejněných na webových stránkách Objednatele, zejména s Kodexem CCP a zav</w:t>
      </w:r>
      <w:r>
        <w:t xml:space="preserve">áží </w:t>
      </w:r>
      <w:r w:rsidR="001A6773" w:rsidRPr="001A6773">
        <w:t xml:space="preserve">se tyto zásady po dobu trvání smluvního vztahu dodržovat. </w:t>
      </w:r>
      <w:r>
        <w:t>Objednatel i Dodavatel se zaváží</w:t>
      </w:r>
      <w:r w:rsidR="001A6773" w:rsidRPr="001A6773">
        <w:t>, že bud</w:t>
      </w:r>
      <w:r>
        <w:t>ou</w:t>
      </w:r>
      <w:r w:rsidR="001A6773" w:rsidRPr="001A6773">
        <w:t xml:space="preserve"> jednat a přijm</w:t>
      </w:r>
      <w:r>
        <w:t>ou</w:t>
      </w:r>
      <w:r w:rsidR="001A6773" w:rsidRPr="001A6773">
        <w:t xml:space="preserve"> opatření tak, aby nevzniklo důvodné podezření na spáchání trestného činu či k jeho spáchání, tj. tak, aby kterékoli ze stran nemohla být přičtena odpovědnost podle zák. č. 418/2011 Sb., o trestní odpovědnosti právnických osob a řízení proti nim nebo nevznikla trestní odpovědnost jednajících osob podle zák. č. 40/2009 Sb., trestní zákoník.</w:t>
      </w:r>
    </w:p>
    <w:p w14:paraId="3E083618" w14:textId="36617713" w:rsidR="00CA1450" w:rsidRPr="009246A1" w:rsidRDefault="00CA1450" w:rsidP="00C463EE">
      <w:pPr>
        <w:pStyle w:val="Nadpis1"/>
      </w:pPr>
      <w:bookmarkStart w:id="27" w:name="_Ref45302928"/>
      <w:r w:rsidRPr="009246A1">
        <w:t>REALIZAČNÍ TÝM</w:t>
      </w:r>
      <w:r w:rsidR="009B08A5" w:rsidRPr="009246A1">
        <w:t xml:space="preserve"> DODAVATELE</w:t>
      </w:r>
      <w:bookmarkEnd w:id="27"/>
    </w:p>
    <w:p w14:paraId="687EB675" w14:textId="0840EFB9" w:rsidR="009B08A5" w:rsidRDefault="009B08A5" w:rsidP="00595C49">
      <w:pPr>
        <w:pStyle w:val="Nadpis2"/>
        <w:ind w:left="567" w:hanging="709"/>
      </w:pPr>
      <w:bookmarkStart w:id="28" w:name="_Ref43730375"/>
      <w:r>
        <w:t>Realizační tým Dodavatele</w:t>
      </w:r>
      <w:bookmarkEnd w:id="28"/>
    </w:p>
    <w:p w14:paraId="0EACA808" w14:textId="7B335C1E" w:rsidR="00595C49" w:rsidRDefault="009B08A5" w:rsidP="00595C49">
      <w:pPr>
        <w:pStyle w:val="Odstavecseseznamem"/>
        <w:rPr>
          <w:szCs w:val="20"/>
        </w:rPr>
      </w:pPr>
      <w:r>
        <w:rPr>
          <w:lang w:eastAsia="cs-CZ"/>
        </w:rPr>
        <w:t xml:space="preserve">Dodavatel se </w:t>
      </w:r>
      <w:r w:rsidR="00595C49">
        <w:rPr>
          <w:lang w:eastAsia="cs-CZ"/>
        </w:rPr>
        <w:t xml:space="preserve">zaváže </w:t>
      </w:r>
      <w:r>
        <w:rPr>
          <w:lang w:eastAsia="cs-CZ"/>
        </w:rPr>
        <w:t xml:space="preserve">zajistit, že </w:t>
      </w:r>
      <w:r w:rsidR="00245FAC">
        <w:rPr>
          <w:lang w:eastAsia="cs-CZ"/>
        </w:rPr>
        <w:t>se na plnění Smlouvy budou s náležitou odbornou péči podílet osoby</w:t>
      </w:r>
      <w:r w:rsidR="00595C49">
        <w:rPr>
          <w:lang w:eastAsia="cs-CZ"/>
        </w:rPr>
        <w:t>, které budou řádně kvalifikované tak, aby</w:t>
      </w:r>
      <w:r w:rsidR="00AB22CA">
        <w:rPr>
          <w:lang w:eastAsia="cs-CZ"/>
        </w:rPr>
        <w:t xml:space="preserve"> Dodavatel mohl v pozici</w:t>
      </w:r>
      <w:r w:rsidR="00595C49">
        <w:rPr>
          <w:lang w:eastAsia="cs-CZ"/>
        </w:rPr>
        <w:t xml:space="preserve"> </w:t>
      </w:r>
      <w:r w:rsidR="00595C49" w:rsidRPr="00ED3F0B">
        <w:rPr>
          <w:szCs w:val="20"/>
        </w:rPr>
        <w:t>profesionál</w:t>
      </w:r>
      <w:r w:rsidR="00AB22CA">
        <w:rPr>
          <w:szCs w:val="20"/>
        </w:rPr>
        <w:t>a</w:t>
      </w:r>
      <w:r w:rsidR="00595C49" w:rsidRPr="00ED3F0B">
        <w:rPr>
          <w:szCs w:val="20"/>
        </w:rPr>
        <w:t xml:space="preserve"> ve svém oboru plnit všechny povinnosti vyplývající pro </w:t>
      </w:r>
      <w:r w:rsidR="00595C49">
        <w:rPr>
          <w:szCs w:val="20"/>
        </w:rPr>
        <w:t>Dodavatele</w:t>
      </w:r>
      <w:r w:rsidR="00595C49" w:rsidRPr="00ED3F0B">
        <w:rPr>
          <w:szCs w:val="20"/>
        </w:rPr>
        <w:t xml:space="preserve"> z</w:t>
      </w:r>
      <w:r w:rsidR="00C30C56">
        <w:rPr>
          <w:szCs w:val="20"/>
        </w:rPr>
        <w:t>e</w:t>
      </w:r>
      <w:r w:rsidR="00595C49" w:rsidRPr="00ED3F0B">
        <w:rPr>
          <w:szCs w:val="20"/>
        </w:rPr>
        <w:t xml:space="preserve"> Smlouvy, a to v kvalitě </w:t>
      </w:r>
      <w:r w:rsidR="00595C49">
        <w:rPr>
          <w:szCs w:val="20"/>
        </w:rPr>
        <w:t xml:space="preserve">a termínech stanovených </w:t>
      </w:r>
      <w:r w:rsidR="00595C49" w:rsidRPr="00ED3F0B">
        <w:rPr>
          <w:szCs w:val="20"/>
        </w:rPr>
        <w:t>Smlouvou</w:t>
      </w:r>
      <w:r w:rsidR="00AB22CA">
        <w:rPr>
          <w:szCs w:val="20"/>
        </w:rPr>
        <w:t xml:space="preserve"> </w:t>
      </w:r>
      <w:r w:rsidR="00AB22CA">
        <w:rPr>
          <w:lang w:eastAsia="cs-CZ"/>
        </w:rPr>
        <w:t>(dále jen „</w:t>
      </w:r>
      <w:r w:rsidR="00AB22CA" w:rsidRPr="00245FAC">
        <w:rPr>
          <w:b/>
          <w:bCs/>
          <w:lang w:eastAsia="cs-CZ"/>
        </w:rPr>
        <w:t>Realizační tým</w:t>
      </w:r>
      <w:r w:rsidR="00AB22CA">
        <w:rPr>
          <w:lang w:eastAsia="cs-CZ"/>
        </w:rPr>
        <w:t>“).</w:t>
      </w:r>
    </w:p>
    <w:p w14:paraId="7E522E83" w14:textId="638F4111" w:rsidR="00245FAC" w:rsidRDefault="005954C3" w:rsidP="00245C14">
      <w:pPr>
        <w:pStyle w:val="Odstavecseseznamem"/>
        <w:rPr>
          <w:szCs w:val="20"/>
        </w:rPr>
      </w:pPr>
      <w:r>
        <w:rPr>
          <w:lang w:eastAsia="cs-CZ"/>
        </w:rPr>
        <w:t>V</w:t>
      </w:r>
      <w:r w:rsidR="0005736A" w:rsidRPr="00ED3F0B">
        <w:rPr>
          <w:szCs w:val="20"/>
        </w:rPr>
        <w:t xml:space="preserve">ýběr členů </w:t>
      </w:r>
      <w:r w:rsidR="0005736A">
        <w:rPr>
          <w:szCs w:val="20"/>
        </w:rPr>
        <w:t>R</w:t>
      </w:r>
      <w:r w:rsidR="0005736A" w:rsidRPr="00ED3F0B">
        <w:rPr>
          <w:szCs w:val="20"/>
        </w:rPr>
        <w:t>ealizačního týmu</w:t>
      </w:r>
      <w:r>
        <w:rPr>
          <w:szCs w:val="20"/>
        </w:rPr>
        <w:t xml:space="preserve">, rozšíření Realizačního týmu o další kvalifikované pracovníky </w:t>
      </w:r>
      <w:r w:rsidR="00AB22CA">
        <w:rPr>
          <w:szCs w:val="20"/>
        </w:rPr>
        <w:t>v průběhu plnění Smlouvy</w:t>
      </w:r>
      <w:r>
        <w:rPr>
          <w:szCs w:val="20"/>
        </w:rPr>
        <w:t xml:space="preserve">, jakož i jakékoliv </w:t>
      </w:r>
      <w:r w:rsidR="00AB22CA">
        <w:rPr>
          <w:szCs w:val="20"/>
        </w:rPr>
        <w:t xml:space="preserve">jiné </w:t>
      </w:r>
      <w:r>
        <w:rPr>
          <w:szCs w:val="20"/>
        </w:rPr>
        <w:t xml:space="preserve">změny Realizačního týmu </w:t>
      </w:r>
      <w:r w:rsidR="00AB22CA">
        <w:rPr>
          <w:szCs w:val="20"/>
        </w:rPr>
        <w:t>budou</w:t>
      </w:r>
      <w:r>
        <w:rPr>
          <w:szCs w:val="20"/>
        </w:rPr>
        <w:t xml:space="preserve"> </w:t>
      </w:r>
      <w:r w:rsidR="0005736A" w:rsidRPr="00ED3F0B">
        <w:rPr>
          <w:szCs w:val="20"/>
        </w:rPr>
        <w:t xml:space="preserve">v plné odpovědnosti </w:t>
      </w:r>
      <w:r w:rsidR="0005736A">
        <w:rPr>
          <w:szCs w:val="20"/>
        </w:rPr>
        <w:t xml:space="preserve">Dodavatele, který </w:t>
      </w:r>
      <w:r w:rsidR="0005736A" w:rsidRPr="00ED3F0B">
        <w:rPr>
          <w:szCs w:val="20"/>
        </w:rPr>
        <w:t xml:space="preserve">odpovídá za to, že bude prostřednictvím členů </w:t>
      </w:r>
      <w:r w:rsidR="0005736A">
        <w:rPr>
          <w:szCs w:val="20"/>
        </w:rPr>
        <w:t>R</w:t>
      </w:r>
      <w:r w:rsidR="0005736A" w:rsidRPr="00ED3F0B">
        <w:rPr>
          <w:szCs w:val="20"/>
        </w:rPr>
        <w:t>ealizačního týmu</w:t>
      </w:r>
      <w:r w:rsidR="00AB22CA">
        <w:rPr>
          <w:szCs w:val="20"/>
        </w:rPr>
        <w:t xml:space="preserve"> plnit své povinnosti řádně a včas.</w:t>
      </w:r>
    </w:p>
    <w:p w14:paraId="4365A0F4" w14:textId="2AA28741" w:rsidR="00424206" w:rsidRDefault="00424206" w:rsidP="00245C14">
      <w:pPr>
        <w:pStyle w:val="Odstavecseseznamem"/>
      </w:pPr>
      <w:r w:rsidRPr="00015F2B">
        <w:rPr>
          <w:szCs w:val="20"/>
        </w:rPr>
        <w:t xml:space="preserve">Objednatel </w:t>
      </w:r>
      <w:r w:rsidR="00AB22CA">
        <w:rPr>
          <w:szCs w:val="20"/>
        </w:rPr>
        <w:t>bude</w:t>
      </w:r>
      <w:r w:rsidRPr="00015F2B">
        <w:rPr>
          <w:szCs w:val="20"/>
        </w:rPr>
        <w:t xml:space="preserve"> oprávněn obracet se na členy Realizačního týmu jako na osoby odpovědné za realizaci jednotlivých činností dle Smlouvy</w:t>
      </w:r>
      <w:r w:rsidR="00AB22CA">
        <w:rPr>
          <w:szCs w:val="20"/>
        </w:rPr>
        <w:t>.</w:t>
      </w:r>
    </w:p>
    <w:p w14:paraId="180CCA0F" w14:textId="42003097" w:rsidR="00087948" w:rsidRDefault="00087948" w:rsidP="00AB22CA">
      <w:pPr>
        <w:pStyle w:val="Nadpis2"/>
        <w:ind w:left="567" w:hanging="709"/>
      </w:pPr>
      <w:r>
        <w:t>Informační povinnost Dodavatele</w:t>
      </w:r>
    </w:p>
    <w:p w14:paraId="1C54E2AE" w14:textId="452D190D" w:rsidR="00087948" w:rsidRPr="00087948" w:rsidRDefault="00087948" w:rsidP="00AB22CA">
      <w:pPr>
        <w:pStyle w:val="Odstavecseseznamem"/>
      </w:pPr>
      <w:r>
        <w:t xml:space="preserve">Dodavatel </w:t>
      </w:r>
      <w:r w:rsidR="00AB22CA">
        <w:t>bude</w:t>
      </w:r>
      <w:r>
        <w:t xml:space="preserve"> povinen informovat Objednatele bez zbytečného odkladu </w:t>
      </w:r>
      <w:r w:rsidR="003200C0">
        <w:t xml:space="preserve">o jakékoliv dočasné či trvalé nedostupnosti člena Realizačního týmu, a to včetně návrhu řešení tak, aby byly splněny všechny požadavky Objednatele na kvalifikaci, zkušenosti a </w:t>
      </w:r>
      <w:r w:rsidR="009246A1">
        <w:t>jiné aspekty</w:t>
      </w:r>
      <w:r w:rsidR="003200C0">
        <w:t xml:space="preserve"> kladené na Realizační tým a jeho členy </w:t>
      </w:r>
      <w:r w:rsidR="009246A1">
        <w:t>v Zadávací dokumentaci.</w:t>
      </w:r>
    </w:p>
    <w:p w14:paraId="44E8B53E" w14:textId="381A06B3" w:rsidR="009B08A5" w:rsidRDefault="00C05EB0" w:rsidP="00C463EE">
      <w:pPr>
        <w:pStyle w:val="Nadpis1"/>
      </w:pPr>
      <w:bookmarkStart w:id="29" w:name="_Ref45302932"/>
      <w:r>
        <w:t>POD</w:t>
      </w:r>
      <w:r w:rsidR="009B08A5" w:rsidRPr="009246A1">
        <w:t>DODAVATELÉ</w:t>
      </w:r>
      <w:bookmarkEnd w:id="29"/>
    </w:p>
    <w:p w14:paraId="56E0FB7D" w14:textId="15926FA3" w:rsidR="00C95BE4" w:rsidRDefault="00C95BE4" w:rsidP="00AB22CA">
      <w:pPr>
        <w:pStyle w:val="Nadpis2"/>
        <w:ind w:left="567" w:hanging="709"/>
      </w:pPr>
      <w:r>
        <w:t xml:space="preserve">Specifikace </w:t>
      </w:r>
      <w:r w:rsidR="00C05EB0">
        <w:t>pod</w:t>
      </w:r>
      <w:r>
        <w:t>dodavatelů</w:t>
      </w:r>
    </w:p>
    <w:p w14:paraId="7486DCFE" w14:textId="5B04B44B" w:rsidR="00C95BE4" w:rsidRPr="00C95BE4" w:rsidRDefault="00C95BE4" w:rsidP="00C95BE4">
      <w:pPr>
        <w:pStyle w:val="Odstavecseseznamem"/>
        <w:rPr>
          <w:lang w:eastAsia="cs-CZ"/>
        </w:rPr>
      </w:pPr>
      <w:r>
        <w:rPr>
          <w:lang w:eastAsia="cs-CZ"/>
        </w:rPr>
        <w:t xml:space="preserve">Dodavatel se </w:t>
      </w:r>
      <w:r w:rsidR="00AB22CA">
        <w:rPr>
          <w:lang w:eastAsia="cs-CZ"/>
        </w:rPr>
        <w:t>zaváže</w:t>
      </w:r>
      <w:r>
        <w:rPr>
          <w:lang w:eastAsia="cs-CZ"/>
        </w:rPr>
        <w:t xml:space="preserve"> poskytnout plnění dle Smlouvy sám či s využitím </w:t>
      </w:r>
      <w:r w:rsidR="00C05EB0">
        <w:rPr>
          <w:lang w:eastAsia="cs-CZ"/>
        </w:rPr>
        <w:t>pod</w:t>
      </w:r>
      <w:r w:rsidR="004A14F1">
        <w:rPr>
          <w:lang w:eastAsia="cs-CZ"/>
        </w:rPr>
        <w:t>dodavatelů</w:t>
      </w:r>
      <w:r>
        <w:rPr>
          <w:lang w:eastAsia="cs-CZ"/>
        </w:rPr>
        <w:t xml:space="preserve">, kteří </w:t>
      </w:r>
      <w:r w:rsidR="00AB22CA">
        <w:rPr>
          <w:lang w:eastAsia="cs-CZ"/>
        </w:rPr>
        <w:t xml:space="preserve">budou </w:t>
      </w:r>
      <w:r>
        <w:rPr>
          <w:lang w:eastAsia="cs-CZ"/>
        </w:rPr>
        <w:t>spolu s</w:t>
      </w:r>
      <w:r w:rsidR="008E7775">
        <w:rPr>
          <w:lang w:eastAsia="cs-CZ"/>
        </w:rPr>
        <w:t>e specifikací rozsahu</w:t>
      </w:r>
      <w:r>
        <w:rPr>
          <w:lang w:eastAsia="cs-CZ"/>
        </w:rPr>
        <w:t xml:space="preserve"> jejich plnění </w:t>
      </w:r>
      <w:r w:rsidR="00AB22CA">
        <w:rPr>
          <w:lang w:eastAsia="cs-CZ"/>
        </w:rPr>
        <w:t>vymezeni Smlouvou</w:t>
      </w:r>
      <w:r>
        <w:rPr>
          <w:lang w:eastAsia="cs-CZ"/>
        </w:rPr>
        <w:t>.</w:t>
      </w:r>
    </w:p>
    <w:p w14:paraId="50597FE0" w14:textId="44E928F8" w:rsidR="00C95BE4" w:rsidRDefault="00C95BE4" w:rsidP="00AB22CA">
      <w:pPr>
        <w:pStyle w:val="Nadpis2"/>
        <w:ind w:left="567" w:hanging="709"/>
      </w:pPr>
      <w:r>
        <w:t xml:space="preserve">Změna </w:t>
      </w:r>
      <w:r w:rsidR="00C05EB0">
        <w:t>pod</w:t>
      </w:r>
      <w:r>
        <w:t>dodavatele</w:t>
      </w:r>
    </w:p>
    <w:p w14:paraId="16F5F2DA" w14:textId="7E1B78DF" w:rsidR="00C95BE4" w:rsidRPr="00C95BE4" w:rsidRDefault="00C95BE4" w:rsidP="00C95BE4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AB22CA">
        <w:rPr>
          <w:lang w:eastAsia="cs-CZ"/>
        </w:rPr>
        <w:t>bude</w:t>
      </w:r>
      <w:r>
        <w:rPr>
          <w:lang w:eastAsia="cs-CZ"/>
        </w:rPr>
        <w:t xml:space="preserve"> oprávněn změnit </w:t>
      </w:r>
      <w:r w:rsidR="00C05EB0">
        <w:rPr>
          <w:lang w:eastAsia="cs-CZ"/>
        </w:rPr>
        <w:t>pod</w:t>
      </w:r>
      <w:r>
        <w:rPr>
          <w:lang w:eastAsia="cs-CZ"/>
        </w:rPr>
        <w:t>dodavatele, kterým prokázal část splnění kvalifikace požadované Objednatelem v Zadávací dokumentaci, jen z vážných a objektivních příčin a s předchozím písemným souhlasem Objednatele. N</w:t>
      </w:r>
      <w:r w:rsidR="00055E3D">
        <w:rPr>
          <w:lang w:eastAsia="cs-CZ"/>
        </w:rPr>
        <w:t xml:space="preserve">ový </w:t>
      </w:r>
      <w:r w:rsidR="00C05EB0">
        <w:rPr>
          <w:lang w:eastAsia="cs-CZ"/>
        </w:rPr>
        <w:t>pod</w:t>
      </w:r>
      <w:r w:rsidR="00055E3D">
        <w:rPr>
          <w:lang w:eastAsia="cs-CZ"/>
        </w:rPr>
        <w:t xml:space="preserve">dodavatel musí disponovat </w:t>
      </w:r>
      <w:r w:rsidR="00055E3D">
        <w:rPr>
          <w:lang w:eastAsia="cs-CZ"/>
        </w:rPr>
        <w:lastRenderedPageBreak/>
        <w:t xml:space="preserve">kvalifikací alespoň v tomtéž rozsahu jako nahrazovaný </w:t>
      </w:r>
      <w:r w:rsidR="00C05EB0">
        <w:rPr>
          <w:lang w:eastAsia="cs-CZ"/>
        </w:rPr>
        <w:t>pod</w:t>
      </w:r>
      <w:r w:rsidR="00055E3D">
        <w:rPr>
          <w:lang w:eastAsia="cs-CZ"/>
        </w:rPr>
        <w:t xml:space="preserve">dodavatel. Objednatel nesmí bez objektivních důvodů odmítnout souhlas se změnou </w:t>
      </w:r>
      <w:r w:rsidR="00C05EB0">
        <w:rPr>
          <w:lang w:eastAsia="cs-CZ"/>
        </w:rPr>
        <w:t>pod</w:t>
      </w:r>
      <w:r w:rsidR="00055E3D">
        <w:rPr>
          <w:lang w:eastAsia="cs-CZ"/>
        </w:rPr>
        <w:t xml:space="preserve">dodavatele, pokud mu bude hodnověrným způsobem doložena minimální požadovaná kvalifikace </w:t>
      </w:r>
      <w:r w:rsidR="00C05EB0">
        <w:rPr>
          <w:lang w:eastAsia="cs-CZ"/>
        </w:rPr>
        <w:t>pod</w:t>
      </w:r>
      <w:r w:rsidR="00055E3D">
        <w:rPr>
          <w:lang w:eastAsia="cs-CZ"/>
        </w:rPr>
        <w:t>dodavatele.</w:t>
      </w:r>
    </w:p>
    <w:p w14:paraId="765EAB56" w14:textId="1ABC0610" w:rsidR="00C95BE4" w:rsidRDefault="00C95BE4" w:rsidP="00AB22CA">
      <w:pPr>
        <w:pStyle w:val="Nadpis2"/>
        <w:ind w:left="567" w:hanging="709"/>
      </w:pPr>
      <w:r>
        <w:t>Odpovědnost Dodavatele</w:t>
      </w:r>
    </w:p>
    <w:p w14:paraId="6B911486" w14:textId="311CF0D1" w:rsidR="00AE5CB3" w:rsidRPr="007976A7" w:rsidRDefault="00055E3D" w:rsidP="00AB22CA">
      <w:pPr>
        <w:pStyle w:val="Odstavecseseznamem"/>
        <w:rPr>
          <w:lang w:eastAsia="cs-CZ"/>
        </w:rPr>
      </w:pPr>
      <w:r>
        <w:rPr>
          <w:lang w:eastAsia="cs-CZ"/>
        </w:rPr>
        <w:t xml:space="preserve">Plnění Smlouvy prostřednictvím </w:t>
      </w:r>
      <w:r w:rsidR="00C05EB0">
        <w:rPr>
          <w:lang w:eastAsia="cs-CZ"/>
        </w:rPr>
        <w:t>pod</w:t>
      </w:r>
      <w:r>
        <w:rPr>
          <w:lang w:eastAsia="cs-CZ"/>
        </w:rPr>
        <w:t xml:space="preserve">dodavatelů </w:t>
      </w:r>
      <w:r w:rsidR="00445A03">
        <w:rPr>
          <w:lang w:eastAsia="cs-CZ"/>
        </w:rPr>
        <w:t xml:space="preserve">nezbavuje Dodavatele jeho výlučné odpovědnosti za řádné </w:t>
      </w:r>
      <w:r w:rsidR="00AB22CA">
        <w:rPr>
          <w:lang w:eastAsia="cs-CZ"/>
        </w:rPr>
        <w:t>a včasné poskytnutí plnění dle Smlouvy.</w:t>
      </w:r>
    </w:p>
    <w:p w14:paraId="7280CEDC" w14:textId="1791D315" w:rsidR="00D23876" w:rsidRPr="00441154" w:rsidRDefault="00CA1450" w:rsidP="00C463EE">
      <w:pPr>
        <w:pStyle w:val="Nadpis1"/>
      </w:pPr>
      <w:bookmarkStart w:id="30" w:name="_Ref41921713"/>
      <w:r w:rsidRPr="00441154">
        <w:t>OCHRANA DŮVĚRNÝCH INFORMACÍ A OSOBNÍCH ÚDAJŮ</w:t>
      </w:r>
      <w:bookmarkEnd w:id="30"/>
    </w:p>
    <w:p w14:paraId="5846EA23" w14:textId="77777777" w:rsidR="00AE211C" w:rsidRPr="00AE211C" w:rsidRDefault="00AE211C" w:rsidP="00AB22CA">
      <w:pPr>
        <w:pStyle w:val="Nadpis2"/>
        <w:ind w:left="567" w:hanging="709"/>
      </w:pPr>
      <w:bookmarkStart w:id="31" w:name="_Ref423535253"/>
      <w:bookmarkStart w:id="32" w:name="_Ref422495448"/>
      <w:r w:rsidRPr="00AE211C">
        <w:t>Definice Důvěrných informací</w:t>
      </w:r>
      <w:bookmarkEnd w:id="31"/>
    </w:p>
    <w:p w14:paraId="33911982" w14:textId="378E4AE2" w:rsidR="00AE211C" w:rsidRDefault="00AB22CA" w:rsidP="00AE211C">
      <w:pPr>
        <w:pStyle w:val="Odstavecseseznamem"/>
      </w:pPr>
      <w:r>
        <w:t>Za důvěrné informace budou dle Smlouvy považovány</w:t>
      </w:r>
      <w:r w:rsidR="00AE211C">
        <w:t>:</w:t>
      </w:r>
    </w:p>
    <w:p w14:paraId="608C4D11" w14:textId="1EC5A3B0" w:rsidR="00AE211C" w:rsidRDefault="00000322" w:rsidP="00AE211C">
      <w:pPr>
        <w:pStyle w:val="Nadpis3-druhrovelnku"/>
      </w:pPr>
      <w:r>
        <w:t>I</w:t>
      </w:r>
      <w:r w:rsidR="00B5561A">
        <w:t>nformace</w:t>
      </w:r>
      <w:r w:rsidR="00AE211C">
        <w:t xml:space="preserve"> tvořící obchodní tajemství ve smyslu ustanovení § 504 OZ;</w:t>
      </w:r>
      <w:r w:rsidR="00B5561A">
        <w:t xml:space="preserve"> nebo</w:t>
      </w:r>
    </w:p>
    <w:p w14:paraId="177F2CDD" w14:textId="770E9A5F" w:rsidR="00B5561A" w:rsidRDefault="00000322" w:rsidP="00AE211C">
      <w:pPr>
        <w:pStyle w:val="Nadpis3-druhrovelnku"/>
      </w:pPr>
      <w:r>
        <w:t>I</w:t>
      </w:r>
      <w:r w:rsidR="00B5561A">
        <w:t>nformace označené výslovně za „důvěrné“; nebo</w:t>
      </w:r>
    </w:p>
    <w:p w14:paraId="61064E99" w14:textId="2BEA797B" w:rsidR="00B5561A" w:rsidRPr="00B5561A" w:rsidRDefault="00000322" w:rsidP="00B5561A">
      <w:pPr>
        <w:pStyle w:val="Nadpis3-druhrovelnku"/>
      </w:pPr>
      <w:r>
        <w:rPr>
          <w:noProof/>
        </w:rPr>
        <w:t>V</w:t>
      </w:r>
      <w:r w:rsidR="00B5561A" w:rsidRPr="00B5561A">
        <w:rPr>
          <w:noProof/>
        </w:rPr>
        <w:t xml:space="preserve">e vztahu k Objednateli dále veškeré </w:t>
      </w:r>
      <w:r w:rsidR="00AE211C" w:rsidRPr="00B5561A">
        <w:rPr>
          <w:noProof/>
        </w:rPr>
        <w:t>informace</w:t>
      </w:r>
      <w:r w:rsidR="00B5561A" w:rsidRPr="00B5561A">
        <w:rPr>
          <w:noProof/>
        </w:rPr>
        <w:t xml:space="preserve"> obchodního, investičního, strategického, finančního, daňového, účetního, pracovně-právního, manažerského či jiného charakteru, které nejsou veřejnosti běžně dostupné</w:t>
      </w:r>
      <w:r>
        <w:rPr>
          <w:noProof/>
        </w:rPr>
        <w:t>, a zejména veškeré informace obsažené v</w:t>
      </w:r>
      <w:r w:rsidR="00AB22CA">
        <w:rPr>
          <w:noProof/>
        </w:rPr>
        <w:t> systémech Objednatele, které budou pro účely plnění Smlouvy Dodavateli zpřístupněny</w:t>
      </w:r>
      <w:r w:rsidR="00B5561A" w:rsidRPr="00B5561A">
        <w:rPr>
          <w:noProof/>
        </w:rPr>
        <w:t>;</w:t>
      </w:r>
    </w:p>
    <w:p w14:paraId="4BF5B501" w14:textId="51ECE88E" w:rsidR="00D75F14" w:rsidRDefault="00B5561A" w:rsidP="00D75F14">
      <w:pPr>
        <w:pStyle w:val="Odstavecseseznamem"/>
      </w:pPr>
      <w:r>
        <w:t>které byly při realizaci předmětu Smlouvy nebo v souvislosti s</w:t>
      </w:r>
      <w:r w:rsidR="00C9055C">
        <w:t>e</w:t>
      </w:r>
      <w:r>
        <w:t xml:space="preserve"> Smlouvou poskytnuty či jinak zpřístupněny druhé stran</w:t>
      </w:r>
      <w:r w:rsidR="00000322">
        <w:t xml:space="preserve">ě </w:t>
      </w:r>
      <w:r w:rsidR="00901BE3">
        <w:t xml:space="preserve">Smlouvy </w:t>
      </w:r>
      <w:r w:rsidR="00AE211C">
        <w:t>(dále jen „</w:t>
      </w:r>
      <w:r w:rsidR="00AE211C" w:rsidRPr="00000322">
        <w:rPr>
          <w:b/>
          <w:bCs/>
        </w:rPr>
        <w:t>Důvěrné informace</w:t>
      </w:r>
      <w:r w:rsidR="00AE211C">
        <w:t>“).</w:t>
      </w:r>
      <w:r w:rsidR="00D75F14" w:rsidRPr="00D75F14">
        <w:t xml:space="preserve"> </w:t>
      </w:r>
    </w:p>
    <w:p w14:paraId="2F4B9AA6" w14:textId="2C41112E" w:rsidR="00000322" w:rsidRPr="00143706" w:rsidRDefault="00D75F14" w:rsidP="00D75F14">
      <w:pPr>
        <w:pStyle w:val="Odstavecseseznamem"/>
      </w:pPr>
      <w:r>
        <w:t xml:space="preserve">Pro účely tohoto čl. </w:t>
      </w:r>
      <w:r>
        <w:fldChar w:fldCharType="begin"/>
      </w:r>
      <w:r>
        <w:instrText xml:space="preserve"> REF _Ref41921713 \r \h </w:instrText>
      </w:r>
      <w:r>
        <w:fldChar w:fldCharType="separate"/>
      </w:r>
      <w:r w:rsidR="00D07490">
        <w:t>11</w:t>
      </w:r>
      <w:r>
        <w:fldChar w:fldCharType="end"/>
      </w:r>
      <w:r>
        <w:t xml:space="preserve"> </w:t>
      </w:r>
      <w:r w:rsidR="00AB22CA">
        <w:t>Obchodních podmínek</w:t>
      </w:r>
      <w:r>
        <w:t xml:space="preserve"> se</w:t>
      </w:r>
      <w:r w:rsidRPr="00143706">
        <w:t xml:space="preserve"> „poskytovatelem“ rozumí </w:t>
      </w:r>
      <w:r w:rsidR="00AB22CA">
        <w:t>ta</w:t>
      </w:r>
      <w:r w:rsidRPr="00143706">
        <w:t xml:space="preserve"> strana, která Důvěrné informace poskytne či jinak zpřístupní druhé straně, a „příjemcem“ ta strana, která je přijímá či k nim má přístup.</w:t>
      </w:r>
    </w:p>
    <w:p w14:paraId="692D0A3D" w14:textId="2C14DF41" w:rsidR="00000322" w:rsidRDefault="00D75F14" w:rsidP="00AB22CA">
      <w:pPr>
        <w:pStyle w:val="Nadpis2"/>
        <w:ind w:left="567" w:hanging="709"/>
      </w:pPr>
      <w:r>
        <w:t>Negativní vymezení Důvěrných informací</w:t>
      </w:r>
    </w:p>
    <w:p w14:paraId="4D35B9AA" w14:textId="7D923CB6" w:rsidR="00000322" w:rsidRDefault="00000322" w:rsidP="00D75F14">
      <w:pPr>
        <w:pStyle w:val="Odstavecseseznamem"/>
      </w:pPr>
      <w:r>
        <w:t xml:space="preserve">Za Důvěrné informace se však </w:t>
      </w:r>
      <w:r w:rsidR="00AB22CA">
        <w:t>nebudou považovat</w:t>
      </w:r>
      <w:r>
        <w:t xml:space="preserve"> informace, které:</w:t>
      </w:r>
    </w:p>
    <w:p w14:paraId="212092CA" w14:textId="6A2B1F53" w:rsidR="00000322" w:rsidRDefault="00D75F14" w:rsidP="00012859">
      <w:pPr>
        <w:pStyle w:val="Nadpis3-druhrovelnku"/>
        <w:keepNext w:val="0"/>
      </w:pPr>
      <w:r>
        <w:t>J</w:t>
      </w:r>
      <w:r w:rsidR="00000322" w:rsidRPr="00430132">
        <w:t xml:space="preserve">sou či se stanou veřejně dostupnými jinak než porušením povinností příjemce podle </w:t>
      </w:r>
      <w:r w:rsidR="00000322">
        <w:t>S</w:t>
      </w:r>
      <w:r w:rsidR="00000322" w:rsidRPr="00430132">
        <w:t xml:space="preserve">mlouvy (ani v takovém případě však nebude příjemce správnost takových údajů bez souhlasu poskytovatele potvrzovat), či </w:t>
      </w:r>
    </w:p>
    <w:p w14:paraId="0AC0B737" w14:textId="10C1C8C5" w:rsidR="00AE211C" w:rsidRDefault="00380292" w:rsidP="00012859">
      <w:pPr>
        <w:pStyle w:val="Nadpis3-druhrovelnku"/>
        <w:keepNext w:val="0"/>
      </w:pPr>
      <w:r>
        <w:t>K</w:t>
      </w:r>
      <w:r w:rsidR="00000322" w:rsidRPr="00430132">
        <w:t xml:space="preserve"> jejichž sdělení poskytovatel udělí svůj předchozí písemný souhlas.</w:t>
      </w:r>
      <w:bookmarkEnd w:id="32"/>
    </w:p>
    <w:p w14:paraId="139E2CCD" w14:textId="77777777" w:rsidR="00AE211C" w:rsidRPr="00292F0C" w:rsidRDefault="00AE211C" w:rsidP="00A81190">
      <w:pPr>
        <w:pStyle w:val="Nadpis2"/>
        <w:ind w:left="567" w:hanging="709"/>
      </w:pPr>
      <w:bookmarkStart w:id="33" w:name="_Ref423350315"/>
      <w:r>
        <w:t>Povinnost k ochraně Důvěrných informací</w:t>
      </w:r>
      <w:bookmarkEnd w:id="33"/>
    </w:p>
    <w:p w14:paraId="36296ED8" w14:textId="19BA6651" w:rsidR="00AE211C" w:rsidRDefault="00AE211C" w:rsidP="00D75F14">
      <w:pPr>
        <w:pStyle w:val="Odstavecseseznamem"/>
      </w:pPr>
      <w:r w:rsidRPr="007C61DC">
        <w:t xml:space="preserve">Žádná ze </w:t>
      </w:r>
      <w:r w:rsidR="00D75F14">
        <w:t>s</w:t>
      </w:r>
      <w:r w:rsidRPr="007C61DC">
        <w:t xml:space="preserve">tran </w:t>
      </w:r>
      <w:r w:rsidR="00A81190">
        <w:t>nebude oprávněna</w:t>
      </w:r>
      <w:r>
        <w:t xml:space="preserve"> komukoli, přímo ani nepřímo, ani prostřednictvím svých zaměstnanců, zástupců, poradců či jiných osob,</w:t>
      </w:r>
      <w:r w:rsidRPr="007C61DC">
        <w:t xml:space="preserve"> poskytnout </w:t>
      </w:r>
      <w:r w:rsidRPr="00723CD5">
        <w:t>Důvěrné</w:t>
      </w:r>
      <w:r w:rsidRPr="00913AE8">
        <w:rPr>
          <w:b/>
        </w:rPr>
        <w:t xml:space="preserve"> </w:t>
      </w:r>
      <w:r w:rsidRPr="00723CD5">
        <w:t>informace</w:t>
      </w:r>
      <w:r w:rsidRPr="007C61DC">
        <w:t xml:space="preserve"> bez</w:t>
      </w:r>
      <w:r>
        <w:t> </w:t>
      </w:r>
      <w:r w:rsidRPr="007C61DC">
        <w:t xml:space="preserve">předchozího písemného souhlasu </w:t>
      </w:r>
      <w:r w:rsidR="00D75F14">
        <w:t>druhé strany</w:t>
      </w:r>
      <w:r w:rsidR="001D1941">
        <w:t xml:space="preserve"> Smlouvy</w:t>
      </w:r>
      <w:r w:rsidRPr="007C61DC">
        <w:t>, s</w:t>
      </w:r>
      <w:r>
        <w:t> </w:t>
      </w:r>
      <w:r w:rsidRPr="007C61DC">
        <w:t>výjimkou</w:t>
      </w:r>
      <w:r>
        <w:t>:</w:t>
      </w:r>
    </w:p>
    <w:p w14:paraId="3EA967EE" w14:textId="02EB1DA0" w:rsidR="00E65CDA" w:rsidRDefault="00C05EB0" w:rsidP="00D75F14">
      <w:pPr>
        <w:pStyle w:val="Nadpis3-druhrovelnku"/>
      </w:pPr>
      <w:r>
        <w:t>Poddodavatel</w:t>
      </w:r>
      <w:r w:rsidR="00E65CDA">
        <w:t>ů či jiných osob, které se podílejí na plnění Smlouvy, přičemž těmto osobám mohou být Důvěrné informace poskytnuty pouze v rozsahu zcela nezbytném pro plnění Smlouvy</w:t>
      </w:r>
      <w:r w:rsidR="00595A25">
        <w:t xml:space="preserve"> a za podmínky, že budou vázány povinností mlčenlivosti ve stejném rozsahu jako </w:t>
      </w:r>
      <w:r w:rsidR="00A81190">
        <w:t>příjemce</w:t>
      </w:r>
      <w:r w:rsidR="00595A25">
        <w:t>;</w:t>
      </w:r>
    </w:p>
    <w:p w14:paraId="6E8E1B0C" w14:textId="08400740" w:rsidR="00AE211C" w:rsidRDefault="00D75F14" w:rsidP="00D75F14">
      <w:pPr>
        <w:pStyle w:val="Nadpis3-druhrovelnku"/>
      </w:pPr>
      <w:r>
        <w:t>S</w:t>
      </w:r>
      <w:r w:rsidR="00AE211C" w:rsidRPr="007C61DC">
        <w:t>vých poradců vázaných povinností mlčenlivosti ve stejném rozsahu jako</w:t>
      </w:r>
      <w:r w:rsidR="00A81190">
        <w:t xml:space="preserve"> příjemce</w:t>
      </w:r>
      <w:r w:rsidR="00AE211C">
        <w:t>;</w:t>
      </w:r>
    </w:p>
    <w:p w14:paraId="5CB09F9B" w14:textId="47BB3138" w:rsidR="00AE211C" w:rsidRDefault="00D75F14" w:rsidP="00D75F14">
      <w:pPr>
        <w:pStyle w:val="Nadpis3-druhrovelnku"/>
      </w:pPr>
      <w:r>
        <w:t>P</w:t>
      </w:r>
      <w:r w:rsidR="00AE211C" w:rsidRPr="007C61DC">
        <w:t>říslušných úřadů</w:t>
      </w:r>
      <w:r>
        <w:t xml:space="preserve">, </w:t>
      </w:r>
      <w:r w:rsidR="00AE211C" w:rsidRPr="007C61DC">
        <w:t>soudů</w:t>
      </w:r>
      <w:r>
        <w:t xml:space="preserve"> či jiných orgánů veřejné moci</w:t>
      </w:r>
      <w:r w:rsidR="00AE211C" w:rsidRPr="007C61DC">
        <w:t>, pokud j</w:t>
      </w:r>
      <w:r w:rsidR="005027A4">
        <w:t>e příjemce</w:t>
      </w:r>
      <w:r w:rsidR="00AE211C" w:rsidRPr="007C61DC">
        <w:t xml:space="preserve"> povin</w:t>
      </w:r>
      <w:r w:rsidR="005027A4">
        <w:t xml:space="preserve">en </w:t>
      </w:r>
      <w:r w:rsidR="00AE211C" w:rsidRPr="007C61DC">
        <w:t xml:space="preserve">podle </w:t>
      </w:r>
      <w:r w:rsidR="00AE211C" w:rsidRPr="007C61DC">
        <w:lastRenderedPageBreak/>
        <w:t xml:space="preserve">obecně závazných </w:t>
      </w:r>
      <w:r w:rsidR="00AE211C">
        <w:t xml:space="preserve">právních </w:t>
      </w:r>
      <w:r w:rsidR="00AE211C" w:rsidRPr="007C61DC">
        <w:t>předpisů</w:t>
      </w:r>
      <w:r>
        <w:t xml:space="preserve"> či rozhodnutí orgánu veřejné moci</w:t>
      </w:r>
      <w:r w:rsidR="00AE211C" w:rsidRPr="007C61DC">
        <w:t xml:space="preserve"> jim tyto informace poskytnout</w:t>
      </w:r>
      <w:r w:rsidR="00595A25">
        <w:t>.</w:t>
      </w:r>
    </w:p>
    <w:p w14:paraId="22A536E8" w14:textId="0ADC9E28" w:rsidR="00AE211C" w:rsidRPr="007C61DC" w:rsidRDefault="00A81190" w:rsidP="005027A4">
      <w:pPr>
        <w:pStyle w:val="Odstavecseseznamem"/>
      </w:pPr>
      <w:r>
        <w:t>Objednatel a Dodavatel se zaváží</w:t>
      </w:r>
      <w:r w:rsidR="00595A25" w:rsidRPr="0094511B">
        <w:t xml:space="preserve">, že </w:t>
      </w:r>
      <w:r w:rsidR="00595A25">
        <w:t xml:space="preserve">Důvěrné </w:t>
      </w:r>
      <w:r w:rsidR="00595A25" w:rsidRPr="0094511B">
        <w:t>informace</w:t>
      </w:r>
      <w:r w:rsidR="00595A25">
        <w:t xml:space="preserve"> </w:t>
      </w:r>
      <w:r w:rsidR="00595A25" w:rsidRPr="0094511B">
        <w:t xml:space="preserve">budou uchovávat v tajnosti a učiní veškerá </w:t>
      </w:r>
      <w:r w:rsidR="00595A25">
        <w:t xml:space="preserve">organizační </w:t>
      </w:r>
      <w:r w:rsidR="00595A25" w:rsidRPr="0094511B">
        <w:t xml:space="preserve">a technická opatření zabraňující jejich zneužití či prozrazení, popřípadě využití neodpovídajícímu účelu </w:t>
      </w:r>
      <w:r w:rsidR="00595A25">
        <w:t>S</w:t>
      </w:r>
      <w:r w:rsidR="00595A25" w:rsidRPr="0094511B">
        <w:t>mlouvy</w:t>
      </w:r>
      <w:r w:rsidR="00595A25">
        <w:t>.</w:t>
      </w:r>
    </w:p>
    <w:p w14:paraId="1E5F89C2" w14:textId="77777777" w:rsidR="00AE211C" w:rsidRDefault="00AE211C" w:rsidP="00A81190">
      <w:pPr>
        <w:pStyle w:val="Nadpis2"/>
        <w:ind w:left="567" w:hanging="709"/>
      </w:pPr>
      <w:r>
        <w:t>Notifikační povinnost</w:t>
      </w:r>
    </w:p>
    <w:p w14:paraId="52348B8D" w14:textId="27507BF6" w:rsidR="00AE211C" w:rsidRDefault="00A81190" w:rsidP="00595A25">
      <w:pPr>
        <w:pStyle w:val="Odstavecseseznamem"/>
      </w:pPr>
      <w:r>
        <w:t xml:space="preserve">Vznikne-li příjemci povinnost </w:t>
      </w:r>
      <w:r w:rsidR="00AE211C">
        <w:t xml:space="preserve">poskytnout Důvěrné informace </w:t>
      </w:r>
      <w:r w:rsidR="00595A25">
        <w:t>jakémukoliv orgánu veřejné moci na základě obecně závazných právních předpisů či na základě rozhodnutí orgánu veřejné moci</w:t>
      </w:r>
      <w:r w:rsidR="00AE211C">
        <w:t xml:space="preserve">, upozorní na to </w:t>
      </w:r>
      <w:r w:rsidR="00595A25">
        <w:t>poskytovatele</w:t>
      </w:r>
      <w:r w:rsidR="00AE211C">
        <w:t xml:space="preserve"> ještě před splněním této povinnosti</w:t>
      </w:r>
      <w:r w:rsidR="00595A25">
        <w:t xml:space="preserve"> (není-li to v rozporu s obecně závaznými právními předpisy nebo s rozhodnutím orgánu veřejné moci). </w:t>
      </w:r>
    </w:p>
    <w:p w14:paraId="3715E026" w14:textId="1C916443" w:rsidR="00AE211C" w:rsidRPr="00CE79A4" w:rsidRDefault="00AE211C" w:rsidP="00A81190">
      <w:pPr>
        <w:pStyle w:val="Nadpis2"/>
        <w:ind w:left="567" w:hanging="709"/>
      </w:pPr>
      <w:r w:rsidRPr="00CE79A4">
        <w:t>Trvání povinnost</w:t>
      </w:r>
      <w:r w:rsidR="00181692">
        <w:t>i</w:t>
      </w:r>
      <w:r w:rsidRPr="00CE79A4">
        <w:t xml:space="preserve"> zachovat důvěrnost</w:t>
      </w:r>
    </w:p>
    <w:p w14:paraId="5D44DB4F" w14:textId="15B925DD" w:rsidR="00AE211C" w:rsidRPr="00E37AFF" w:rsidRDefault="00AE211C" w:rsidP="00CE79A4">
      <w:pPr>
        <w:pStyle w:val="Odstavecseseznamem"/>
      </w:pPr>
      <w:r>
        <w:t xml:space="preserve">Povinnost příjemce Důvěrných informací zachovávat jejich důvěrnost </w:t>
      </w:r>
      <w:r w:rsidR="00A81190">
        <w:t>bude platit</w:t>
      </w:r>
      <w:r>
        <w:t xml:space="preserve"> </w:t>
      </w:r>
      <w:r w:rsidR="00CE79A4">
        <w:t>po dobu trvání Smlo</w:t>
      </w:r>
      <w:r w:rsidR="00CE79A4" w:rsidRPr="0052280D">
        <w:t>uvy a</w:t>
      </w:r>
      <w:r w:rsidR="00365B4C" w:rsidRPr="0052280D">
        <w:t xml:space="preserve"> </w:t>
      </w:r>
      <w:r w:rsidR="00365B4C" w:rsidRPr="00122E4F">
        <w:t>pět (</w:t>
      </w:r>
      <w:r w:rsidRPr="00122E4F">
        <w:t>5</w:t>
      </w:r>
      <w:r w:rsidR="00365B4C" w:rsidRPr="00122E4F">
        <w:t>)</w:t>
      </w:r>
      <w:r w:rsidRPr="0052280D">
        <w:t xml:space="preserve"> let po</w:t>
      </w:r>
      <w:r>
        <w:t xml:space="preserve"> </w:t>
      </w:r>
      <w:r w:rsidR="00CE79A4">
        <w:t>jejím zániku</w:t>
      </w:r>
    </w:p>
    <w:p w14:paraId="3C77AB92" w14:textId="0BF738F6" w:rsidR="00D23876" w:rsidRDefault="00AF43CA" w:rsidP="00A81190">
      <w:pPr>
        <w:pStyle w:val="Nadpis2"/>
        <w:ind w:left="567" w:hanging="709"/>
      </w:pPr>
      <w:bookmarkStart w:id="34" w:name="_Ref43730757"/>
      <w:r>
        <w:t>Ochrana osobních údajů</w:t>
      </w:r>
      <w:bookmarkEnd w:id="34"/>
    </w:p>
    <w:p w14:paraId="4A488639" w14:textId="77C85D93" w:rsidR="00973121" w:rsidRPr="00834CB5" w:rsidRDefault="00834CB5" w:rsidP="00834CB5">
      <w:pPr>
        <w:pStyle w:val="Odstavecseseznamem"/>
      </w:pPr>
      <w:r>
        <w:rPr>
          <w:lang w:eastAsia="cs-CZ"/>
        </w:rPr>
        <w:t xml:space="preserve">Dodavatel se </w:t>
      </w:r>
      <w:r w:rsidR="00A81190">
        <w:rPr>
          <w:lang w:eastAsia="cs-CZ"/>
        </w:rPr>
        <w:t>zaváže</w:t>
      </w:r>
      <w:r>
        <w:rPr>
          <w:lang w:eastAsia="cs-CZ"/>
        </w:rPr>
        <w:t xml:space="preserve">, že Objednateli, v pozici správce osobních údajů, poskytne dostatečné záruky </w:t>
      </w:r>
      <w:r w:rsidRPr="00834CB5">
        <w:rPr>
          <w:lang w:eastAsia="cs-CZ"/>
        </w:rPr>
        <w:t>zavedení vhodných technologických a organizačních opatření, aby zpracování osobních údajů zajišťovalo požadavky</w:t>
      </w:r>
      <w:r>
        <w:rPr>
          <w:lang w:eastAsia="cs-CZ"/>
        </w:rPr>
        <w:t xml:space="preserve"> </w:t>
      </w:r>
      <w:r w:rsidR="000E39EE">
        <w:rPr>
          <w:lang w:eastAsia="cs-CZ"/>
        </w:rPr>
        <w:t xml:space="preserve">zákona č. 110/2019 Sb., o zpracování osobních údajů, v platném znění a </w:t>
      </w:r>
      <w:r w:rsidR="008478C3" w:rsidRPr="00B56FBA">
        <w:rPr>
          <w:rFonts w:asciiTheme="minorHAnsi" w:hAnsiTheme="minorHAnsi" w:cstheme="minorHAnsi"/>
        </w:rPr>
        <w:t>Nařízení Evropského parlamentu a Rady (EU) 2016/679 ze dne 27. dubna 2016, o ochraně fyzických osob v souvislosti se zpracováním osobních údajů a o volném pohybu těchto údajů a o zrušení směrnice 95/46/ES</w:t>
      </w:r>
      <w:r w:rsidR="008478C3">
        <w:rPr>
          <w:rFonts w:asciiTheme="minorHAnsi" w:hAnsiTheme="minorHAnsi" w:cstheme="minorHAnsi"/>
        </w:rPr>
        <w:t xml:space="preserve"> (dále jen „</w:t>
      </w:r>
      <w:r w:rsidRPr="008478C3">
        <w:rPr>
          <w:b/>
          <w:bCs/>
          <w:lang w:eastAsia="cs-CZ"/>
        </w:rPr>
        <w:t>GDPR</w:t>
      </w:r>
      <w:r w:rsidR="008478C3">
        <w:rPr>
          <w:lang w:eastAsia="cs-CZ"/>
        </w:rPr>
        <w:t>“)</w:t>
      </w:r>
      <w:r>
        <w:rPr>
          <w:lang w:eastAsia="cs-CZ"/>
        </w:rPr>
        <w:t xml:space="preserve">. </w:t>
      </w:r>
      <w:r w:rsidRPr="00834CB5">
        <w:t>Za tímto účelem</w:t>
      </w:r>
      <w:r>
        <w:t xml:space="preserve"> </w:t>
      </w:r>
      <w:r w:rsidR="008478C3">
        <w:t>Objednatel s Dodavatelem</w:t>
      </w:r>
      <w:r w:rsidR="00AF43CA" w:rsidRPr="00834CB5">
        <w:t xml:space="preserve"> uzavřou smlouvu o zpracování osobních údajů ve smyslu článku 28 odst. 3 GDPR, a to ve znění </w:t>
      </w:r>
      <w:r w:rsidR="008478C3">
        <w:t>blíže specifikovaném Smlouvou a ve lhůtě Smlouvou ujednané</w:t>
      </w:r>
      <w:r w:rsidR="00AF43CA" w:rsidRPr="00834CB5">
        <w:t xml:space="preserve"> (dále jen „</w:t>
      </w:r>
      <w:r w:rsidR="00AF43CA" w:rsidRPr="00834CB5">
        <w:rPr>
          <w:b/>
        </w:rPr>
        <w:t>Smlouva o zpracování OsÚ</w:t>
      </w:r>
      <w:r w:rsidR="00AF43CA" w:rsidRPr="00834CB5">
        <w:t>“)</w:t>
      </w:r>
      <w:r w:rsidR="00973121" w:rsidRPr="00834CB5">
        <w:t>. Smlouva o zpracování OsÚ</w:t>
      </w:r>
      <w:r w:rsidR="008478C3">
        <w:t xml:space="preserve"> však</w:t>
      </w:r>
      <w:r w:rsidR="00973121" w:rsidRPr="00834CB5">
        <w:t xml:space="preserve"> bude</w:t>
      </w:r>
      <w:r w:rsidR="008478C3">
        <w:t xml:space="preserve"> vždy </w:t>
      </w:r>
      <w:r w:rsidR="00973121" w:rsidRPr="00834CB5">
        <w:t xml:space="preserve">uzavřena </w:t>
      </w:r>
      <w:r w:rsidR="000A07CE" w:rsidRPr="00834CB5">
        <w:t>nejpozději do</w:t>
      </w:r>
      <w:r w:rsidR="00AF43CA" w:rsidRPr="00834CB5">
        <w:t xml:space="preserve"> </w:t>
      </w:r>
      <w:r w:rsidR="00973121" w:rsidRPr="00834CB5">
        <w:t>okamžiku</w:t>
      </w:r>
      <w:r w:rsidR="00FA43BF" w:rsidRPr="00834CB5">
        <w:t xml:space="preserve">, kdy se Dodavatel ve vztahu </w:t>
      </w:r>
      <w:r w:rsidR="00DB7317" w:rsidRPr="00834CB5">
        <w:t xml:space="preserve">k </w:t>
      </w:r>
      <w:r w:rsidR="00FA43BF" w:rsidRPr="00834CB5">
        <w:t>Objednateli stane při plnění Smlouvy zpracovatelem osobních údajů ve smyslu</w:t>
      </w:r>
      <w:r w:rsidR="00973121" w:rsidRPr="00834CB5">
        <w:t xml:space="preserve"> </w:t>
      </w:r>
      <w:r w:rsidR="00FA43BF" w:rsidRPr="00834CB5">
        <w:t>GDPR</w:t>
      </w:r>
      <w:r w:rsidR="000A07CE" w:rsidRPr="00834CB5">
        <w:t xml:space="preserve">. </w:t>
      </w:r>
    </w:p>
    <w:p w14:paraId="7AD0B9A2" w14:textId="57B2AD2D" w:rsidR="00D23876" w:rsidRPr="00D23876" w:rsidRDefault="008478C3" w:rsidP="000A07CE">
      <w:pPr>
        <w:pStyle w:val="Odstavecseseznamem"/>
        <w:rPr>
          <w:lang w:eastAsia="cs-CZ"/>
        </w:rPr>
      </w:pPr>
      <w:r>
        <w:rPr>
          <w:szCs w:val="20"/>
        </w:rPr>
        <w:t>Objednatel a Dodavatel se zaváží</w:t>
      </w:r>
      <w:r w:rsidR="000A07CE">
        <w:rPr>
          <w:szCs w:val="20"/>
        </w:rPr>
        <w:t>, že Smlouvu o zpracování OsÚ budou udržovat v účinnosti po celou dobu trvání Smlouvy</w:t>
      </w:r>
      <w:r>
        <w:rPr>
          <w:szCs w:val="20"/>
        </w:rPr>
        <w:t xml:space="preserve"> a </w:t>
      </w:r>
      <w:r w:rsidR="00D85195">
        <w:rPr>
          <w:szCs w:val="20"/>
        </w:rPr>
        <w:t xml:space="preserve">dále </w:t>
      </w:r>
      <w:r>
        <w:rPr>
          <w:szCs w:val="20"/>
        </w:rPr>
        <w:t>k tomu, že v</w:t>
      </w:r>
      <w:r w:rsidR="00AF43CA">
        <w:rPr>
          <w:szCs w:val="20"/>
        </w:rPr>
        <w:t xml:space="preserve"> případě legislativní či faktické potřeby </w:t>
      </w:r>
      <w:r>
        <w:rPr>
          <w:szCs w:val="20"/>
        </w:rPr>
        <w:t xml:space="preserve">bude </w:t>
      </w:r>
      <w:r w:rsidR="00AF43CA">
        <w:rPr>
          <w:szCs w:val="20"/>
        </w:rPr>
        <w:t>Smlouv</w:t>
      </w:r>
      <w:r>
        <w:rPr>
          <w:szCs w:val="20"/>
        </w:rPr>
        <w:t>a</w:t>
      </w:r>
      <w:r w:rsidR="00AF43CA">
        <w:rPr>
          <w:szCs w:val="20"/>
        </w:rPr>
        <w:t xml:space="preserve"> o zpracování OsÚ </w:t>
      </w:r>
      <w:r w:rsidR="000A07CE">
        <w:rPr>
          <w:szCs w:val="20"/>
        </w:rPr>
        <w:t xml:space="preserve">v příslušném rozsahu </w:t>
      </w:r>
      <w:r>
        <w:rPr>
          <w:szCs w:val="20"/>
        </w:rPr>
        <w:t>aktualizována</w:t>
      </w:r>
      <w:r w:rsidR="00AF43CA">
        <w:rPr>
          <w:szCs w:val="20"/>
        </w:rPr>
        <w:t>.</w:t>
      </w:r>
    </w:p>
    <w:p w14:paraId="304F74BC" w14:textId="229505CA" w:rsidR="00CA1450" w:rsidRDefault="00CA1450" w:rsidP="00C463EE">
      <w:pPr>
        <w:pStyle w:val="Nadpis1"/>
      </w:pPr>
      <w:r>
        <w:t xml:space="preserve">ODPOVĚDNOST </w:t>
      </w:r>
      <w:r w:rsidR="00445A03">
        <w:t xml:space="preserve">ZA </w:t>
      </w:r>
      <w:r w:rsidR="008527D0">
        <w:t>ÚJMU</w:t>
      </w:r>
      <w:r w:rsidR="00445A03">
        <w:t>, VYŠŠÍ MOC</w:t>
      </w:r>
    </w:p>
    <w:p w14:paraId="2F3F1FAC" w14:textId="524EB1FA" w:rsidR="00734719" w:rsidRDefault="008527D0" w:rsidP="008478C3">
      <w:pPr>
        <w:pStyle w:val="Nadpis2"/>
        <w:ind w:left="567" w:hanging="709"/>
      </w:pPr>
      <w:r>
        <w:t>Povinnost nahradit újmu a p</w:t>
      </w:r>
      <w:r w:rsidR="00734719">
        <w:t>reventivní povinnost</w:t>
      </w:r>
    </w:p>
    <w:p w14:paraId="40F82E5E" w14:textId="3AE7FA0E" w:rsidR="00734719" w:rsidRDefault="00734719" w:rsidP="00734719">
      <w:pPr>
        <w:pStyle w:val="Odstavecseseznamem"/>
        <w:rPr>
          <w:lang w:eastAsia="cs-CZ"/>
        </w:rPr>
      </w:pPr>
      <w:r>
        <w:rPr>
          <w:lang w:eastAsia="cs-CZ"/>
        </w:rPr>
        <w:t xml:space="preserve">Každá ze </w:t>
      </w:r>
      <w:r w:rsidR="008478C3">
        <w:rPr>
          <w:lang w:eastAsia="cs-CZ"/>
        </w:rPr>
        <w:t xml:space="preserve">stran Smlouvy ponese </w:t>
      </w:r>
      <w:r>
        <w:rPr>
          <w:lang w:eastAsia="cs-CZ"/>
        </w:rPr>
        <w:t xml:space="preserve">odpovědnost za </w:t>
      </w:r>
      <w:r w:rsidR="008527D0">
        <w:rPr>
          <w:lang w:eastAsia="cs-CZ"/>
        </w:rPr>
        <w:t>újmu</w:t>
      </w:r>
      <w:r>
        <w:rPr>
          <w:lang w:eastAsia="cs-CZ"/>
        </w:rPr>
        <w:t xml:space="preserve"> způsobenou </w:t>
      </w:r>
      <w:r w:rsidR="008527D0">
        <w:rPr>
          <w:lang w:eastAsia="cs-CZ"/>
        </w:rPr>
        <w:t xml:space="preserve">druhé straně </w:t>
      </w:r>
      <w:r w:rsidR="008478C3">
        <w:rPr>
          <w:lang w:eastAsia="cs-CZ"/>
        </w:rPr>
        <w:t xml:space="preserve">Smlouvy </w:t>
      </w:r>
      <w:r>
        <w:rPr>
          <w:lang w:eastAsia="cs-CZ"/>
        </w:rPr>
        <w:t xml:space="preserve">v souvislosti s porušením obecně závazných právních předpisů a porušením Smlouvy. Obě </w:t>
      </w:r>
      <w:r w:rsidR="008478C3">
        <w:rPr>
          <w:lang w:eastAsia="cs-CZ"/>
        </w:rPr>
        <w:t xml:space="preserve">strany Smlouvy se zaváží </w:t>
      </w:r>
      <w:r>
        <w:rPr>
          <w:lang w:eastAsia="cs-CZ"/>
        </w:rPr>
        <w:t>vyvíjet maximální úsilí k</w:t>
      </w:r>
      <w:r w:rsidR="008527D0">
        <w:rPr>
          <w:lang w:eastAsia="cs-CZ"/>
        </w:rPr>
        <w:t> </w:t>
      </w:r>
      <w:r>
        <w:rPr>
          <w:lang w:eastAsia="cs-CZ"/>
        </w:rPr>
        <w:t>předcházení</w:t>
      </w:r>
      <w:r w:rsidR="008527D0">
        <w:rPr>
          <w:lang w:eastAsia="cs-CZ"/>
        </w:rPr>
        <w:t xml:space="preserve"> vzniku újmy</w:t>
      </w:r>
      <w:r>
        <w:rPr>
          <w:lang w:eastAsia="cs-CZ"/>
        </w:rPr>
        <w:t xml:space="preserve"> a k</w:t>
      </w:r>
      <w:r w:rsidR="008527D0">
        <w:rPr>
          <w:lang w:eastAsia="cs-CZ"/>
        </w:rPr>
        <w:t xml:space="preserve"> její</w:t>
      </w:r>
      <w:r>
        <w:rPr>
          <w:lang w:eastAsia="cs-CZ"/>
        </w:rPr>
        <w:t xml:space="preserve"> minimalizaci </w:t>
      </w:r>
      <w:r w:rsidR="008527D0">
        <w:rPr>
          <w:lang w:eastAsia="cs-CZ"/>
        </w:rPr>
        <w:t>v případě jejího vzniku</w:t>
      </w:r>
      <w:r>
        <w:rPr>
          <w:lang w:eastAsia="cs-CZ"/>
        </w:rPr>
        <w:t>.</w:t>
      </w:r>
    </w:p>
    <w:p w14:paraId="2E0F803F" w14:textId="28D8291D" w:rsidR="003A1EB3" w:rsidRDefault="003A1EB3" w:rsidP="008478C3">
      <w:pPr>
        <w:pStyle w:val="Nadpis2"/>
        <w:ind w:left="567" w:hanging="709"/>
      </w:pPr>
      <w:bookmarkStart w:id="35" w:name="_Ref41560676"/>
      <w:r>
        <w:t xml:space="preserve">Vyloučení odpovědnosti za </w:t>
      </w:r>
      <w:bookmarkEnd w:id="35"/>
      <w:r w:rsidR="008527D0">
        <w:t>vzniklou újmu</w:t>
      </w:r>
    </w:p>
    <w:p w14:paraId="76FC2AA9" w14:textId="11E63EC8" w:rsidR="00734719" w:rsidRDefault="00734719" w:rsidP="00734719">
      <w:pPr>
        <w:pStyle w:val="Odstavecseseznamem"/>
        <w:rPr>
          <w:lang w:eastAsia="cs-CZ"/>
        </w:rPr>
      </w:pPr>
      <w:r>
        <w:rPr>
          <w:lang w:eastAsia="cs-CZ"/>
        </w:rPr>
        <w:t xml:space="preserve">Žádná ze </w:t>
      </w:r>
      <w:r w:rsidR="008478C3">
        <w:rPr>
          <w:lang w:eastAsia="cs-CZ"/>
        </w:rPr>
        <w:t xml:space="preserve">stran Smlouvy nebude </w:t>
      </w:r>
      <w:r>
        <w:rPr>
          <w:lang w:eastAsia="cs-CZ"/>
        </w:rPr>
        <w:t xml:space="preserve">odpovědná </w:t>
      </w:r>
      <w:r w:rsidR="007976A7">
        <w:rPr>
          <w:lang w:eastAsia="cs-CZ"/>
        </w:rPr>
        <w:t xml:space="preserve">za vznik újmy v důsledku </w:t>
      </w:r>
      <w:r>
        <w:rPr>
          <w:lang w:eastAsia="cs-CZ"/>
        </w:rPr>
        <w:t>nesplnění své</w:t>
      </w:r>
      <w:r w:rsidR="00EF2ACC">
        <w:rPr>
          <w:lang w:eastAsia="cs-CZ"/>
        </w:rPr>
        <w:t xml:space="preserve"> povinnosti</w:t>
      </w:r>
      <w:r>
        <w:rPr>
          <w:lang w:eastAsia="cs-CZ"/>
        </w:rPr>
        <w:t xml:space="preserve"> </w:t>
      </w:r>
      <w:r w:rsidR="007976A7">
        <w:rPr>
          <w:lang w:eastAsia="cs-CZ"/>
        </w:rPr>
        <w:t>kvůli</w:t>
      </w:r>
      <w:r>
        <w:rPr>
          <w:lang w:eastAsia="cs-CZ"/>
        </w:rPr>
        <w:t xml:space="preserve"> prodlení druhé strany </w:t>
      </w:r>
      <w:r w:rsidR="008478C3">
        <w:rPr>
          <w:lang w:eastAsia="cs-CZ"/>
        </w:rPr>
        <w:t xml:space="preserve">Smlouvy </w:t>
      </w:r>
      <w:r>
        <w:rPr>
          <w:lang w:eastAsia="cs-CZ"/>
        </w:rPr>
        <w:t>neb</w:t>
      </w:r>
      <w:r w:rsidR="00BB43C9">
        <w:rPr>
          <w:lang w:eastAsia="cs-CZ"/>
        </w:rPr>
        <w:t>o</w:t>
      </w:r>
      <w:r>
        <w:rPr>
          <w:lang w:eastAsia="cs-CZ"/>
        </w:rPr>
        <w:t xml:space="preserve"> </w:t>
      </w:r>
      <w:r w:rsidR="00BB43C9">
        <w:rPr>
          <w:lang w:eastAsia="cs-CZ"/>
        </w:rPr>
        <w:t xml:space="preserve">nastanou-li </w:t>
      </w:r>
      <w:r>
        <w:rPr>
          <w:lang w:eastAsia="cs-CZ"/>
        </w:rPr>
        <w:t>okolnost</w:t>
      </w:r>
      <w:r w:rsidR="00BB43C9">
        <w:rPr>
          <w:lang w:eastAsia="cs-CZ"/>
        </w:rPr>
        <w:t>i</w:t>
      </w:r>
      <w:r>
        <w:rPr>
          <w:lang w:eastAsia="cs-CZ"/>
        </w:rPr>
        <w:t xml:space="preserve"> vylučující odpovědnost</w:t>
      </w:r>
      <w:r w:rsidR="00BB43C9">
        <w:rPr>
          <w:lang w:eastAsia="cs-CZ"/>
        </w:rPr>
        <w:t xml:space="preserve"> ve smyslu </w:t>
      </w:r>
      <w:r w:rsidR="0024747C">
        <w:rPr>
          <w:lang w:eastAsia="cs-CZ"/>
        </w:rPr>
        <w:t xml:space="preserve">ustanovení </w:t>
      </w:r>
      <w:r w:rsidR="00BB43C9">
        <w:rPr>
          <w:lang w:eastAsia="cs-CZ"/>
        </w:rPr>
        <w:t xml:space="preserve">čl. </w:t>
      </w:r>
      <w:r w:rsidR="006C7C70">
        <w:rPr>
          <w:highlight w:val="yellow"/>
          <w:lang w:eastAsia="cs-CZ"/>
        </w:rPr>
        <w:fldChar w:fldCharType="begin"/>
      </w:r>
      <w:r w:rsidR="006C7C70">
        <w:rPr>
          <w:lang w:eastAsia="cs-CZ"/>
        </w:rPr>
        <w:instrText xml:space="preserve"> REF _Ref43196183 \r \h </w:instrText>
      </w:r>
      <w:r w:rsidR="006C7C70">
        <w:rPr>
          <w:highlight w:val="yellow"/>
          <w:lang w:eastAsia="cs-CZ"/>
        </w:rPr>
      </w:r>
      <w:r w:rsidR="006C7C70">
        <w:rPr>
          <w:highlight w:val="yellow"/>
          <w:lang w:eastAsia="cs-CZ"/>
        </w:rPr>
        <w:fldChar w:fldCharType="separate"/>
      </w:r>
      <w:r w:rsidR="00D07490">
        <w:rPr>
          <w:lang w:eastAsia="cs-CZ"/>
        </w:rPr>
        <w:t>12.3</w:t>
      </w:r>
      <w:r w:rsidR="006C7C70">
        <w:rPr>
          <w:highlight w:val="yellow"/>
          <w:lang w:eastAsia="cs-CZ"/>
        </w:rPr>
        <w:fldChar w:fldCharType="end"/>
      </w:r>
      <w:r w:rsidR="006C7C70">
        <w:rPr>
          <w:lang w:eastAsia="cs-CZ"/>
        </w:rPr>
        <w:t xml:space="preserve"> </w:t>
      </w:r>
      <w:r w:rsidR="008478C3">
        <w:rPr>
          <w:lang w:eastAsia="cs-CZ"/>
        </w:rPr>
        <w:t>těchto Obchodních podmínek</w:t>
      </w:r>
      <w:r>
        <w:rPr>
          <w:lang w:eastAsia="cs-CZ"/>
        </w:rPr>
        <w:t>.</w:t>
      </w:r>
    </w:p>
    <w:p w14:paraId="3720F5FB" w14:textId="6FBF5156" w:rsidR="003A1EB3" w:rsidRDefault="003A1EB3" w:rsidP="008478C3">
      <w:pPr>
        <w:pStyle w:val="Nadpis2"/>
        <w:ind w:left="567" w:hanging="709"/>
      </w:pPr>
      <w:bookmarkStart w:id="36" w:name="_Ref43196183"/>
      <w:r>
        <w:lastRenderedPageBreak/>
        <w:t>Vyšší moc</w:t>
      </w:r>
      <w:bookmarkEnd w:id="36"/>
    </w:p>
    <w:p w14:paraId="7CB792BC" w14:textId="2B7F6220" w:rsidR="007D3814" w:rsidRDefault="003A1EB3" w:rsidP="007D3814">
      <w:pPr>
        <w:pStyle w:val="Odstavecseseznamem"/>
        <w:rPr>
          <w:lang w:eastAsia="cs-CZ"/>
        </w:rPr>
      </w:pPr>
      <w:r>
        <w:rPr>
          <w:lang w:eastAsia="cs-CZ"/>
        </w:rPr>
        <w:t xml:space="preserve">Za vyšší moc se pro účely </w:t>
      </w:r>
      <w:r w:rsidR="008478C3">
        <w:rPr>
          <w:lang w:eastAsia="cs-CZ"/>
        </w:rPr>
        <w:t>těchto Obchodních podmínek</w:t>
      </w:r>
      <w:r>
        <w:rPr>
          <w:lang w:eastAsia="cs-CZ"/>
        </w:rPr>
        <w:t xml:space="preserve"> považuje</w:t>
      </w:r>
      <w:r w:rsidR="0024747C">
        <w:rPr>
          <w:lang w:eastAsia="cs-CZ"/>
        </w:rPr>
        <w:t xml:space="preserve"> </w:t>
      </w:r>
      <w:r>
        <w:rPr>
          <w:lang w:eastAsia="cs-CZ"/>
        </w:rPr>
        <w:t>překážka</w:t>
      </w:r>
      <w:r w:rsidR="0024747C">
        <w:rPr>
          <w:lang w:eastAsia="cs-CZ"/>
        </w:rPr>
        <w:t xml:space="preserve"> blíže specifikovaná v ustanovení § 2913 OZ.</w:t>
      </w:r>
      <w:r w:rsidR="007D3814">
        <w:rPr>
          <w:lang w:eastAsia="cs-CZ"/>
        </w:rPr>
        <w:t xml:space="preserve"> </w:t>
      </w:r>
      <w:r w:rsidR="008478C3">
        <w:rPr>
          <w:lang w:eastAsia="cs-CZ"/>
        </w:rPr>
        <w:t>S</w:t>
      </w:r>
      <w:r w:rsidR="007D3814">
        <w:rPr>
          <w:lang w:eastAsia="cs-CZ"/>
        </w:rPr>
        <w:t xml:space="preserve">trany </w:t>
      </w:r>
      <w:r w:rsidR="008478C3">
        <w:rPr>
          <w:lang w:eastAsia="cs-CZ"/>
        </w:rPr>
        <w:t xml:space="preserve">Smlouvy </w:t>
      </w:r>
      <w:r w:rsidR="007D3814">
        <w:rPr>
          <w:lang w:eastAsia="cs-CZ"/>
        </w:rPr>
        <w:t xml:space="preserve">se </w:t>
      </w:r>
      <w:r w:rsidR="008478C3">
        <w:rPr>
          <w:lang w:eastAsia="cs-CZ"/>
        </w:rPr>
        <w:t xml:space="preserve">zaváží </w:t>
      </w:r>
      <w:r w:rsidR="007D3814">
        <w:rPr>
          <w:lang w:eastAsia="cs-CZ"/>
        </w:rPr>
        <w:t>vyvíjet maximální úsilí k odvrácení a překonání těchto překážek.</w:t>
      </w:r>
    </w:p>
    <w:p w14:paraId="4315FB94" w14:textId="0E3AACC3" w:rsidR="0024747C" w:rsidRDefault="00EF2ACC" w:rsidP="008478C3">
      <w:pPr>
        <w:pStyle w:val="Nadpis2"/>
        <w:ind w:left="567" w:hanging="709"/>
      </w:pPr>
      <w:r>
        <w:t>Informační povinnost</w:t>
      </w:r>
    </w:p>
    <w:p w14:paraId="4447D235" w14:textId="1B3C8D4D" w:rsidR="003A1EB3" w:rsidRDefault="00EF2ACC" w:rsidP="003A1EB3">
      <w:pPr>
        <w:pStyle w:val="Odstavecseseznamem"/>
        <w:rPr>
          <w:lang w:eastAsia="cs-CZ"/>
        </w:rPr>
      </w:pPr>
      <w:r>
        <w:rPr>
          <w:lang w:eastAsia="cs-CZ"/>
        </w:rPr>
        <w:t xml:space="preserve">Nastane-li některá z okolností předvídaná v 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_Ref41560676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D07490">
        <w:rPr>
          <w:lang w:eastAsia="cs-CZ"/>
        </w:rPr>
        <w:t>12.2</w:t>
      </w:r>
      <w:r>
        <w:rPr>
          <w:lang w:eastAsia="cs-CZ"/>
        </w:rPr>
        <w:fldChar w:fldCharType="end"/>
      </w:r>
      <w:r>
        <w:rPr>
          <w:lang w:eastAsia="cs-CZ"/>
        </w:rPr>
        <w:t xml:space="preserve"> </w:t>
      </w:r>
      <w:r w:rsidR="008478C3">
        <w:rPr>
          <w:lang w:eastAsia="cs-CZ"/>
        </w:rPr>
        <w:t>těchto Obchodních podmínek</w:t>
      </w:r>
      <w:r>
        <w:rPr>
          <w:lang w:eastAsia="cs-CZ"/>
        </w:rPr>
        <w:t>, oznámí p</w:t>
      </w:r>
      <w:r w:rsidR="003A1EB3">
        <w:rPr>
          <w:lang w:eastAsia="cs-CZ"/>
        </w:rPr>
        <w:t xml:space="preserve">ovinná strana v takovém případě druhé straně </w:t>
      </w:r>
      <w:r w:rsidR="00640162">
        <w:rPr>
          <w:lang w:eastAsia="cs-CZ"/>
        </w:rPr>
        <w:t xml:space="preserve">bez zbytečného odkladu </w:t>
      </w:r>
      <w:r w:rsidR="003A1EB3">
        <w:rPr>
          <w:lang w:eastAsia="cs-CZ"/>
        </w:rPr>
        <w:t>povahu překážky, která jí brání nebo bude bránit v plnění povinnosti, jakož i důsledky uvedené překážky. Zpráva musí být podána písemně, neprodleně poté, kdy se povinná strana o překážce dozvěděla, nebo při náležité péči dozvědět</w:t>
      </w:r>
      <w:r w:rsidR="00C02825" w:rsidRPr="00C02825">
        <w:rPr>
          <w:lang w:eastAsia="cs-CZ"/>
        </w:rPr>
        <w:t xml:space="preserve"> </w:t>
      </w:r>
      <w:r w:rsidR="00C02825">
        <w:rPr>
          <w:lang w:eastAsia="cs-CZ"/>
        </w:rPr>
        <w:t>mohla</w:t>
      </w:r>
      <w:r w:rsidR="003A1EB3">
        <w:rPr>
          <w:lang w:eastAsia="cs-CZ"/>
        </w:rPr>
        <w:t xml:space="preserve">. Bezprostředně po zániku takové překážky povinná strana obnoví plnění svých </w:t>
      </w:r>
      <w:r>
        <w:rPr>
          <w:lang w:eastAsia="cs-CZ"/>
        </w:rPr>
        <w:t>povinností</w:t>
      </w:r>
      <w:r w:rsidR="003A1EB3">
        <w:rPr>
          <w:lang w:eastAsia="cs-CZ"/>
        </w:rPr>
        <w:t xml:space="preserve"> vůči druhé straně a učiní vše, co je v jejích silách, ke kompenzaci plnění za dobu, která uplynula v důsledku takového prodlení.</w:t>
      </w:r>
    </w:p>
    <w:p w14:paraId="6A10A8B3" w14:textId="29F621C5" w:rsidR="00640162" w:rsidRDefault="00640162" w:rsidP="008478C3">
      <w:pPr>
        <w:pStyle w:val="Nadpis2"/>
        <w:ind w:left="567" w:hanging="709"/>
      </w:pPr>
      <w:r>
        <w:t xml:space="preserve">Jednání </w:t>
      </w:r>
      <w:r w:rsidR="00C30C56">
        <w:t>z</w:t>
      </w:r>
      <w:r>
        <w:t>mocněnců</w:t>
      </w:r>
    </w:p>
    <w:p w14:paraId="12580AC2" w14:textId="57EE10CF" w:rsidR="003A1EB3" w:rsidRDefault="003A1EB3" w:rsidP="003A1EB3">
      <w:pPr>
        <w:pStyle w:val="Odstavecseseznamem"/>
        <w:rPr>
          <w:lang w:eastAsia="cs-CZ"/>
        </w:rPr>
      </w:pPr>
      <w:r>
        <w:rPr>
          <w:lang w:eastAsia="cs-CZ"/>
        </w:rPr>
        <w:t xml:space="preserve">V případě, že překážka podle </w:t>
      </w:r>
      <w:r w:rsidR="00640162">
        <w:rPr>
          <w:lang w:eastAsia="cs-CZ"/>
        </w:rPr>
        <w:t xml:space="preserve">čl. </w:t>
      </w:r>
      <w:r w:rsidR="00640162">
        <w:rPr>
          <w:lang w:eastAsia="cs-CZ"/>
        </w:rPr>
        <w:fldChar w:fldCharType="begin"/>
      </w:r>
      <w:r w:rsidR="00640162">
        <w:rPr>
          <w:lang w:eastAsia="cs-CZ"/>
        </w:rPr>
        <w:instrText xml:space="preserve"> REF _Ref41560676 \r \h </w:instrText>
      </w:r>
      <w:r w:rsidR="00640162">
        <w:rPr>
          <w:lang w:eastAsia="cs-CZ"/>
        </w:rPr>
      </w:r>
      <w:r w:rsidR="00640162">
        <w:rPr>
          <w:lang w:eastAsia="cs-CZ"/>
        </w:rPr>
        <w:fldChar w:fldCharType="separate"/>
      </w:r>
      <w:r w:rsidR="00D07490">
        <w:rPr>
          <w:lang w:eastAsia="cs-CZ"/>
        </w:rPr>
        <w:t>12.2</w:t>
      </w:r>
      <w:r w:rsidR="00640162">
        <w:rPr>
          <w:lang w:eastAsia="cs-CZ"/>
        </w:rPr>
        <w:fldChar w:fldCharType="end"/>
      </w:r>
      <w:r w:rsidR="00640162">
        <w:rPr>
          <w:lang w:eastAsia="cs-CZ"/>
        </w:rPr>
        <w:t xml:space="preserve"> </w:t>
      </w:r>
      <w:r w:rsidR="008478C3">
        <w:rPr>
          <w:lang w:eastAsia="cs-CZ"/>
        </w:rPr>
        <w:t xml:space="preserve">těchto Obchodních podmínek </w:t>
      </w:r>
      <w:r>
        <w:rPr>
          <w:lang w:eastAsia="cs-CZ"/>
        </w:rPr>
        <w:t xml:space="preserve">nepomine do </w:t>
      </w:r>
      <w:r w:rsidR="007976A7" w:rsidRPr="007976A7">
        <w:rPr>
          <w:lang w:eastAsia="cs-CZ"/>
        </w:rPr>
        <w:t>pěti (5)</w:t>
      </w:r>
      <w:r w:rsidRPr="007976A7">
        <w:rPr>
          <w:lang w:eastAsia="cs-CZ"/>
        </w:rPr>
        <w:t xml:space="preserve"> pracovních dnů od doby svého vzniku, příslušn</w:t>
      </w:r>
      <w:r w:rsidR="00C02825" w:rsidRPr="007976A7">
        <w:rPr>
          <w:lang w:eastAsia="cs-CZ"/>
        </w:rPr>
        <w:t xml:space="preserve">í </w:t>
      </w:r>
      <w:r w:rsidR="008478C3">
        <w:rPr>
          <w:lang w:eastAsia="cs-CZ"/>
        </w:rPr>
        <w:t>zmocněnci</w:t>
      </w:r>
      <w:r w:rsidRPr="007976A7">
        <w:rPr>
          <w:lang w:eastAsia="cs-CZ"/>
        </w:rPr>
        <w:t xml:space="preserve"> obou stran se sejdou za účelem projednání dalšího postupu při plnění </w:t>
      </w:r>
      <w:r w:rsidR="00640162" w:rsidRPr="007976A7">
        <w:rPr>
          <w:lang w:eastAsia="cs-CZ"/>
        </w:rPr>
        <w:t>povinností</w:t>
      </w:r>
      <w:r w:rsidRPr="007976A7">
        <w:rPr>
          <w:lang w:eastAsia="cs-CZ"/>
        </w:rPr>
        <w:t xml:space="preserve"> vyplývajících ze Smlouvy.</w:t>
      </w:r>
    </w:p>
    <w:p w14:paraId="1CE051C6" w14:textId="0717CCAA" w:rsidR="00640162" w:rsidRDefault="00640162" w:rsidP="008478C3">
      <w:pPr>
        <w:pStyle w:val="Nadpis2"/>
        <w:ind w:left="567" w:hanging="709"/>
      </w:pPr>
      <w:bookmarkStart w:id="37" w:name="_Ref42503132"/>
      <w:r>
        <w:t>Limitace odpovědnosti stran</w:t>
      </w:r>
      <w:bookmarkEnd w:id="37"/>
      <w:r w:rsidR="00C30C56">
        <w:t xml:space="preserve"> Smlouvy</w:t>
      </w:r>
    </w:p>
    <w:p w14:paraId="4F1F958F" w14:textId="2751E066" w:rsidR="00640162" w:rsidRDefault="00FA6959" w:rsidP="003A1EB3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a Dodavatel v rámci Smlouvy ujednají vzájemné omezení (limitaci) práva </w:t>
      </w:r>
      <w:r w:rsidR="00640162">
        <w:rPr>
          <w:lang w:eastAsia="cs-CZ"/>
        </w:rPr>
        <w:t xml:space="preserve">na náhradu </w:t>
      </w:r>
      <w:r w:rsidR="008527D0">
        <w:rPr>
          <w:lang w:eastAsia="cs-CZ"/>
        </w:rPr>
        <w:t xml:space="preserve">újmy, která může při plnění Smlouvy druhé straně vzniknout, a dále právo na uplatnění </w:t>
      </w:r>
      <w:r w:rsidR="008527D0" w:rsidRPr="0052280D">
        <w:rPr>
          <w:lang w:eastAsia="cs-CZ"/>
        </w:rPr>
        <w:t xml:space="preserve">smluvních pokut vymezených </w:t>
      </w:r>
      <w:r w:rsidRPr="0052280D">
        <w:rPr>
          <w:lang w:eastAsia="cs-CZ"/>
        </w:rPr>
        <w:t>Smlouvou</w:t>
      </w:r>
      <w:r w:rsidR="008527D0" w:rsidRPr="0052280D">
        <w:rPr>
          <w:lang w:eastAsia="cs-CZ"/>
        </w:rPr>
        <w:t>, a to v</w:t>
      </w:r>
      <w:r w:rsidR="00CF2813" w:rsidRPr="0052280D">
        <w:rPr>
          <w:lang w:eastAsia="cs-CZ"/>
        </w:rPr>
        <w:t> </w:t>
      </w:r>
      <w:r w:rsidR="008527D0" w:rsidRPr="0052280D">
        <w:rPr>
          <w:lang w:eastAsia="cs-CZ"/>
        </w:rPr>
        <w:t>souhrnu</w:t>
      </w:r>
      <w:r w:rsidR="00CF2813" w:rsidRPr="0052280D">
        <w:rPr>
          <w:lang w:eastAsia="cs-CZ"/>
        </w:rPr>
        <w:t xml:space="preserve"> (pro vzniklou újmu i smluvní pokuty)</w:t>
      </w:r>
      <w:r w:rsidR="008527D0" w:rsidRPr="0052280D">
        <w:rPr>
          <w:lang w:eastAsia="cs-CZ"/>
        </w:rPr>
        <w:t xml:space="preserve"> </w:t>
      </w:r>
      <w:r w:rsidR="008527D0" w:rsidRPr="00122E4F">
        <w:t>celkovou částkou odpovídající</w:t>
      </w:r>
      <w:r w:rsidR="008711A1" w:rsidRPr="00122E4F">
        <w:t xml:space="preserve"> nabídkové ceně </w:t>
      </w:r>
      <w:r w:rsidR="00AA1A43" w:rsidRPr="00122E4F">
        <w:t xml:space="preserve">Dodavatele, </w:t>
      </w:r>
      <w:r w:rsidR="008711A1" w:rsidRPr="00122E4F">
        <w:t xml:space="preserve">která </w:t>
      </w:r>
      <w:r w:rsidRPr="00122E4F">
        <w:t>bude</w:t>
      </w:r>
      <w:r w:rsidR="008711A1" w:rsidRPr="00122E4F">
        <w:t xml:space="preserve"> předmětem hodnocení v rámci </w:t>
      </w:r>
      <w:r w:rsidR="00AA1A43" w:rsidRPr="00122E4F">
        <w:t>z</w:t>
      </w:r>
      <w:r w:rsidR="008711A1" w:rsidRPr="00122E4F">
        <w:t>adávacího řízení</w:t>
      </w:r>
      <w:r w:rsidR="00AA1A43" w:rsidRPr="00122E4F">
        <w:t xml:space="preserve"> k Veřejné zakázce</w:t>
      </w:r>
      <w:r w:rsidR="008711A1" w:rsidRPr="00122E4F">
        <w:t>.</w:t>
      </w:r>
    </w:p>
    <w:p w14:paraId="224AD087" w14:textId="2E342DB1" w:rsidR="007242B7" w:rsidRDefault="007242B7" w:rsidP="003A1EB3">
      <w:pPr>
        <w:pStyle w:val="Odstavecseseznamem"/>
        <w:rPr>
          <w:lang w:eastAsia="cs-CZ"/>
        </w:rPr>
      </w:pPr>
      <w:r>
        <w:rPr>
          <w:lang w:eastAsia="cs-CZ"/>
        </w:rPr>
        <w:t>Ustanovení § 2898 OZ není tímto článkem jakkoliv dotčeno.</w:t>
      </w:r>
    </w:p>
    <w:p w14:paraId="7B24A895" w14:textId="1BEBC367" w:rsidR="005437E0" w:rsidRDefault="005437E0" w:rsidP="00C463EE">
      <w:pPr>
        <w:pStyle w:val="Nadpis1"/>
      </w:pPr>
      <w:bookmarkStart w:id="38" w:name="_Ref45303028"/>
      <w:r>
        <w:t>POJIŠTĚNÍ</w:t>
      </w:r>
      <w:r w:rsidR="001659A7">
        <w:t xml:space="preserve"> ODPOVĚDNOSTI</w:t>
      </w:r>
      <w:r w:rsidR="00A10FDE">
        <w:t xml:space="preserve"> DODAVATELE</w:t>
      </w:r>
      <w:bookmarkEnd w:id="38"/>
    </w:p>
    <w:p w14:paraId="1E67F6EC" w14:textId="66E3ABBF" w:rsidR="001659A7" w:rsidRDefault="001659A7" w:rsidP="00D85195">
      <w:pPr>
        <w:pStyle w:val="Nadpis2"/>
        <w:ind w:left="567" w:hanging="709"/>
      </w:pPr>
      <w:bookmarkStart w:id="39" w:name="_Ref41491193"/>
      <w:bookmarkStart w:id="40" w:name="_Ref494150627"/>
      <w:r>
        <w:t>Pojistná smlouva</w:t>
      </w:r>
      <w:bookmarkEnd w:id="39"/>
    </w:p>
    <w:p w14:paraId="698C9AC5" w14:textId="696717CB" w:rsidR="001659A7" w:rsidRPr="00BE626D" w:rsidRDefault="001659A7" w:rsidP="00BE626D">
      <w:pPr>
        <w:pStyle w:val="Odstavecseseznamem"/>
      </w:pPr>
      <w:bookmarkStart w:id="41" w:name="_Hlk47555980"/>
      <w:r>
        <w:t xml:space="preserve">Dodavatel se </w:t>
      </w:r>
      <w:r w:rsidR="00D85195">
        <w:t>Smlouvou zaváže</w:t>
      </w:r>
      <w:r>
        <w:t xml:space="preserve"> udržovat v platnosti a účinnosti po celou dobu trvání Smlouvy pojistnou smlouvu, jejímž předmětem je pojištění odpovědnosti za újmu, zejména majetkovou újmu (škodu) způsobenou Dodavatelem třetí </w:t>
      </w:r>
      <w:r w:rsidRPr="0052280D">
        <w:t xml:space="preserve">osobě (Objednateli), a to tak, že limit pojistného plnění vyplývající z pojistné smlouvy nesmí být nižší než </w:t>
      </w:r>
      <w:r w:rsidR="003D5775" w:rsidRPr="00122E4F">
        <w:t>50.000.000</w:t>
      </w:r>
      <w:r w:rsidR="003D5775" w:rsidRPr="0052280D">
        <w:t xml:space="preserve">,- </w:t>
      </w:r>
      <w:r w:rsidRPr="0052280D">
        <w:t xml:space="preserve">Kč (slovy: </w:t>
      </w:r>
      <w:r w:rsidR="003D5775" w:rsidRPr="00122E4F">
        <w:t>padesát milionů</w:t>
      </w:r>
      <w:r w:rsidR="003D5775" w:rsidRPr="0052280D">
        <w:t xml:space="preserve"> korun </w:t>
      </w:r>
      <w:r w:rsidRPr="0052280D">
        <w:t xml:space="preserve">českých) </w:t>
      </w:r>
      <w:r w:rsidR="000B4D54" w:rsidRPr="0052280D">
        <w:t xml:space="preserve">s tím, že spoluúčast </w:t>
      </w:r>
      <w:r w:rsidR="00C85370" w:rsidRPr="0052280D">
        <w:t xml:space="preserve">Dodavatele </w:t>
      </w:r>
      <w:r w:rsidR="000B4D54" w:rsidRPr="0052280D">
        <w:t>nesmí převyšovat</w:t>
      </w:r>
      <w:r w:rsidR="008711A1" w:rsidRPr="0052280D">
        <w:t xml:space="preserve"> </w:t>
      </w:r>
      <w:r w:rsidR="008711A1" w:rsidRPr="00122E4F">
        <w:t xml:space="preserve">10 </w:t>
      </w:r>
      <w:r w:rsidR="000B4D54" w:rsidRPr="00122E4F">
        <w:t>%</w:t>
      </w:r>
      <w:r w:rsidR="000B4D54" w:rsidRPr="0052280D">
        <w:t xml:space="preserve"> (slovy: </w:t>
      </w:r>
      <w:r w:rsidR="008711A1" w:rsidRPr="00122E4F">
        <w:t xml:space="preserve">deset </w:t>
      </w:r>
      <w:r w:rsidR="000B4D54" w:rsidRPr="00122E4F">
        <w:t>procent</w:t>
      </w:r>
      <w:r w:rsidR="000B4D54" w:rsidRPr="0052280D">
        <w:t>)</w:t>
      </w:r>
      <w:r w:rsidR="00BE626D" w:rsidRPr="0052280D">
        <w:t xml:space="preserve">, a je-li stanovena nominální hodnotou, pak nesmí převyšovat </w:t>
      </w:r>
      <w:r w:rsidR="00BE626D" w:rsidRPr="00122E4F">
        <w:t>5.000.000</w:t>
      </w:r>
      <w:r w:rsidR="00BE626D" w:rsidRPr="0052280D">
        <w:t xml:space="preserve">,- Kč (slovy: </w:t>
      </w:r>
      <w:r w:rsidR="00BE626D" w:rsidRPr="00122E4F">
        <w:t>pět milionů</w:t>
      </w:r>
      <w:r w:rsidR="00BE626D" w:rsidRPr="0052280D">
        <w:t xml:space="preserve"> korun českých) (</w:t>
      </w:r>
      <w:r w:rsidRPr="0052280D">
        <w:t>dále jen „</w:t>
      </w:r>
      <w:r w:rsidRPr="0052280D">
        <w:rPr>
          <w:b/>
          <w:bCs/>
        </w:rPr>
        <w:t>Pojistná smlouva</w:t>
      </w:r>
      <w:r w:rsidRPr="0052280D">
        <w:t>“</w:t>
      </w:r>
      <w:r w:rsidR="000B4D54" w:rsidRPr="0052280D">
        <w:t>)</w:t>
      </w:r>
      <w:r w:rsidRPr="0052280D">
        <w:t>.</w:t>
      </w:r>
      <w:r>
        <w:t xml:space="preserve"> </w:t>
      </w:r>
    </w:p>
    <w:bookmarkEnd w:id="41"/>
    <w:p w14:paraId="5B5D9EA7" w14:textId="4EC94C65" w:rsidR="001659A7" w:rsidRDefault="001659A7" w:rsidP="00D85195">
      <w:pPr>
        <w:pStyle w:val="Nadpis2"/>
        <w:ind w:left="567" w:hanging="709"/>
      </w:pPr>
      <w:r>
        <w:t>Předložení Pojistné smlouvy a/nebo pojistky</w:t>
      </w:r>
    </w:p>
    <w:p w14:paraId="59524185" w14:textId="1432C81A" w:rsidR="001659A7" w:rsidRPr="001659A7" w:rsidRDefault="001659A7" w:rsidP="00E47340">
      <w:pPr>
        <w:pStyle w:val="Odstavecseseznamem"/>
      </w:pPr>
      <w:r>
        <w:t>Dodavatel</w:t>
      </w:r>
      <w:r w:rsidRPr="000774DF">
        <w:t xml:space="preserve"> </w:t>
      </w:r>
      <w:r w:rsidR="00D85195">
        <w:t>bude</w:t>
      </w:r>
      <w:r w:rsidR="00A10FDE">
        <w:t xml:space="preserve"> povinen </w:t>
      </w:r>
      <w:r w:rsidR="00A10FDE" w:rsidRPr="00ED3F0B">
        <w:t xml:space="preserve">předložit </w:t>
      </w:r>
      <w:r w:rsidR="00A10FDE">
        <w:t>P</w:t>
      </w:r>
      <w:r w:rsidR="00A10FDE" w:rsidRPr="00ED3F0B">
        <w:t xml:space="preserve">ojistnou smlouvu, nebo její relevantní části, nebo pojistku </w:t>
      </w:r>
      <w:r w:rsidR="00A10FDE">
        <w:t xml:space="preserve">jako potvrzení Pojistné smlouvy </w:t>
      </w:r>
      <w:r w:rsidR="00A10FDE" w:rsidRPr="00ED3F0B">
        <w:t xml:space="preserve">ve smyslu § 2775 </w:t>
      </w:r>
      <w:r w:rsidR="00A10FDE">
        <w:t>O</w:t>
      </w:r>
      <w:r w:rsidR="00A10FDE" w:rsidRPr="00ED3F0B">
        <w:t>bčanského zákoníku</w:t>
      </w:r>
      <w:r w:rsidR="00A10FDE">
        <w:t xml:space="preserve"> </w:t>
      </w:r>
      <w:r w:rsidRPr="000774DF">
        <w:t>kdykoliv</w:t>
      </w:r>
      <w:r w:rsidRPr="00ED3F0B">
        <w:t xml:space="preserve"> v průběhu trvání Smlouvy</w:t>
      </w:r>
      <w:r w:rsidR="003D5775">
        <w:t>, a to</w:t>
      </w:r>
      <w:r w:rsidRPr="00ED3F0B">
        <w:t xml:space="preserve"> </w:t>
      </w:r>
      <w:r w:rsidRPr="00F95CFF">
        <w:t xml:space="preserve">do </w:t>
      </w:r>
      <w:r w:rsidR="003D5775" w:rsidRPr="00BE626D">
        <w:t>pěti (5)</w:t>
      </w:r>
      <w:r w:rsidR="00A10FDE" w:rsidRPr="00F95CFF">
        <w:t xml:space="preserve"> pracovních</w:t>
      </w:r>
      <w:r w:rsidR="00A10FDE">
        <w:t xml:space="preserve"> </w:t>
      </w:r>
      <w:r w:rsidRPr="00ED3F0B">
        <w:t xml:space="preserve">dnů ode dne doručení </w:t>
      </w:r>
      <w:r w:rsidR="004450B9">
        <w:t xml:space="preserve">písemné </w:t>
      </w:r>
      <w:r w:rsidRPr="00ED3F0B">
        <w:t>žádosti Objednatele.</w:t>
      </w:r>
      <w:bookmarkEnd w:id="40"/>
    </w:p>
    <w:p w14:paraId="090AC10F" w14:textId="532EC417" w:rsidR="00A25EA2" w:rsidRDefault="00CA1450" w:rsidP="00C463EE">
      <w:pPr>
        <w:pStyle w:val="Nadpis1"/>
      </w:pPr>
      <w:bookmarkStart w:id="42" w:name="_Ref41921304"/>
      <w:r>
        <w:lastRenderedPageBreak/>
        <w:t>SANKCE</w:t>
      </w:r>
      <w:bookmarkEnd w:id="42"/>
    </w:p>
    <w:p w14:paraId="7071AA47" w14:textId="6D969F76" w:rsidR="00E47340" w:rsidRDefault="00E47340" w:rsidP="00D85195">
      <w:pPr>
        <w:pStyle w:val="Nadpis2"/>
        <w:ind w:left="567" w:hanging="709"/>
      </w:pPr>
      <w:bookmarkStart w:id="43" w:name="_Toc314329747"/>
      <w:bookmarkStart w:id="44" w:name="_Toc314762958"/>
      <w:bookmarkStart w:id="45" w:name="_Toc314787958"/>
      <w:bookmarkStart w:id="46" w:name="_Toc317000881"/>
      <w:bookmarkStart w:id="47" w:name="_Toc317845694"/>
      <w:bookmarkStart w:id="48" w:name="_Toc320528495"/>
      <w:r>
        <w:t>Porušení povinností Dodavatele</w:t>
      </w:r>
    </w:p>
    <w:p w14:paraId="3DEF592D" w14:textId="6E223BC9" w:rsidR="00891B1A" w:rsidRDefault="00E47340" w:rsidP="00891B1A">
      <w:pPr>
        <w:pStyle w:val="Odstavecseseznamem"/>
        <w:rPr>
          <w:lang w:eastAsia="cs-CZ"/>
        </w:rPr>
      </w:pPr>
      <w:r>
        <w:rPr>
          <w:lang w:eastAsia="cs-CZ"/>
        </w:rPr>
        <w:t xml:space="preserve">Dodavatel </w:t>
      </w:r>
      <w:r w:rsidR="00C30C56">
        <w:rPr>
          <w:lang w:eastAsia="cs-CZ"/>
        </w:rPr>
        <w:t>bude</w:t>
      </w:r>
      <w:r>
        <w:rPr>
          <w:lang w:eastAsia="cs-CZ"/>
        </w:rPr>
        <w:t xml:space="preserve"> povinen zaplatit Objednateli</w:t>
      </w:r>
      <w:r w:rsidR="00C30C56">
        <w:rPr>
          <w:lang w:eastAsia="cs-CZ"/>
        </w:rPr>
        <w:t xml:space="preserve"> smluvní pokutu ve výši stanovené </w:t>
      </w:r>
      <w:r w:rsidR="00251EEF">
        <w:rPr>
          <w:lang w:eastAsia="cs-CZ"/>
        </w:rPr>
        <w:t>Smlouvou</w:t>
      </w:r>
      <w:r w:rsidR="00C30C56">
        <w:rPr>
          <w:lang w:eastAsia="cs-CZ"/>
        </w:rPr>
        <w:t>, a to (zejména)</w:t>
      </w:r>
      <w:r>
        <w:rPr>
          <w:lang w:eastAsia="cs-CZ"/>
        </w:rPr>
        <w:t>:</w:t>
      </w:r>
    </w:p>
    <w:p w14:paraId="2FC92925" w14:textId="205F5817" w:rsidR="00891B1A" w:rsidRPr="00306602" w:rsidRDefault="00891B1A" w:rsidP="00891B1A">
      <w:pPr>
        <w:pStyle w:val="Nadpis3-druhrovelnku"/>
      </w:pPr>
      <w:r w:rsidRPr="000A7FBE">
        <w:t>za každý započatý</w:t>
      </w:r>
      <w:r w:rsidRPr="00306602">
        <w:t xml:space="preserve"> den prodlení s jakoukoli dílčí </w:t>
      </w:r>
      <w:r w:rsidR="00C30C56">
        <w:t>částí plnění dle Smlouvy</w:t>
      </w:r>
      <w:r w:rsidRPr="00306602">
        <w:t>;</w:t>
      </w:r>
    </w:p>
    <w:p w14:paraId="63632398" w14:textId="2030B07A" w:rsidR="00891B1A" w:rsidRPr="00181714" w:rsidRDefault="00237CBA" w:rsidP="00891B1A">
      <w:pPr>
        <w:pStyle w:val="Nadpis3-druhrovelnku"/>
      </w:pPr>
      <w:r w:rsidRPr="00181714">
        <w:t xml:space="preserve">za jakékoliv (každé) porušení povinnosti </w:t>
      </w:r>
      <w:r w:rsidR="00C30C56">
        <w:t xml:space="preserve">či nepravdivé prohlášení </w:t>
      </w:r>
      <w:r w:rsidRPr="00181714">
        <w:t>Dodavatele</w:t>
      </w:r>
      <w:r w:rsidR="00C30C56">
        <w:t>, které se týk</w:t>
      </w:r>
      <w:r w:rsidR="00251EEF">
        <w:t>á</w:t>
      </w:r>
      <w:r w:rsidR="00C30C56">
        <w:t xml:space="preserve"> poskytnutí Licence dle Smlouvy</w:t>
      </w:r>
      <w:r w:rsidR="00251EEF">
        <w:t>;</w:t>
      </w:r>
    </w:p>
    <w:p w14:paraId="6D596C5C" w14:textId="044812D7" w:rsidR="00891B1A" w:rsidRPr="00306602" w:rsidRDefault="00891B1A" w:rsidP="00891B1A">
      <w:pPr>
        <w:pStyle w:val="Nadpis3-druhrovelnku"/>
        <w:rPr>
          <w:rFonts w:asciiTheme="minorHAnsi" w:hAnsiTheme="minorHAnsi" w:cstheme="minorHAnsi"/>
        </w:rPr>
      </w:pPr>
      <w:r w:rsidRPr="00306602">
        <w:rPr>
          <w:rFonts w:asciiTheme="minorHAnsi" w:hAnsiTheme="minorHAnsi" w:cstheme="minorHAnsi"/>
        </w:rPr>
        <w:t xml:space="preserve">za každý </w:t>
      </w:r>
      <w:r w:rsidR="00237CBA" w:rsidRPr="00306602">
        <w:rPr>
          <w:rFonts w:asciiTheme="minorHAnsi" w:hAnsiTheme="minorHAnsi" w:cstheme="minorHAnsi"/>
        </w:rPr>
        <w:t xml:space="preserve">započatý </w:t>
      </w:r>
      <w:r w:rsidRPr="00306602">
        <w:rPr>
          <w:rFonts w:asciiTheme="minorHAnsi" w:hAnsiTheme="minorHAnsi" w:cstheme="minorHAnsi"/>
        </w:rPr>
        <w:t>den prodlení s </w:t>
      </w:r>
      <w:r w:rsidR="00237CBA" w:rsidRPr="00306602">
        <w:rPr>
          <w:rFonts w:asciiTheme="minorHAnsi" w:hAnsiTheme="minorHAnsi" w:cstheme="minorHAnsi"/>
        </w:rPr>
        <w:t>předáním</w:t>
      </w:r>
      <w:r w:rsidRPr="00306602">
        <w:rPr>
          <w:rFonts w:asciiTheme="minorHAnsi" w:hAnsiTheme="minorHAnsi" w:cstheme="minorHAnsi"/>
        </w:rPr>
        <w:t xml:space="preserve"> zdrojového kódu </w:t>
      </w:r>
      <w:r w:rsidR="00237CBA" w:rsidRPr="00306602">
        <w:rPr>
          <w:rFonts w:asciiTheme="minorHAnsi" w:hAnsiTheme="minorHAnsi" w:cstheme="minorHAnsi"/>
        </w:rPr>
        <w:t>Objednateli</w:t>
      </w:r>
      <w:r w:rsidR="00251EEF">
        <w:rPr>
          <w:rFonts w:asciiTheme="minorHAnsi" w:hAnsiTheme="minorHAnsi" w:cstheme="minorHAnsi"/>
        </w:rPr>
        <w:t xml:space="preserve"> dle Smlouvy</w:t>
      </w:r>
      <w:r w:rsidRPr="00306602">
        <w:rPr>
          <w:rFonts w:asciiTheme="minorHAnsi" w:hAnsiTheme="minorHAnsi" w:cstheme="minorHAnsi"/>
        </w:rPr>
        <w:t>;</w:t>
      </w:r>
    </w:p>
    <w:p w14:paraId="0586D8D7" w14:textId="06EEFE75" w:rsidR="002029A6" w:rsidRDefault="00251EEF" w:rsidP="00251EEF">
      <w:pPr>
        <w:pStyle w:val="Nadpis3-druhrovelnku"/>
      </w:pPr>
      <w:bookmarkStart w:id="49" w:name="_Ref47562716"/>
      <w:r>
        <w:rPr>
          <w:rFonts w:asciiTheme="minorHAnsi" w:hAnsiTheme="minorHAnsi" w:cstheme="minorHAnsi"/>
        </w:rPr>
        <w:t>za nedodržení SLA parametrů ujednaných ve Smlouvě či na jejím základě</w:t>
      </w:r>
      <w:bookmarkEnd w:id="49"/>
      <w:r>
        <w:rPr>
          <w:rFonts w:asciiTheme="minorHAnsi" w:hAnsiTheme="minorHAnsi" w:cstheme="minorHAnsi"/>
        </w:rPr>
        <w:t>;</w:t>
      </w:r>
    </w:p>
    <w:p w14:paraId="0D5C36CF" w14:textId="36379FF4" w:rsidR="00251EEF" w:rsidRDefault="00AD1EC7" w:rsidP="00251EEF">
      <w:pPr>
        <w:pStyle w:val="Nadpis3-druhrovelnku"/>
      </w:pPr>
      <w:r w:rsidRPr="00AD1EC7">
        <w:t xml:space="preserve">za jakékoliv (každé) porušení povinnosti Dodavatele </w:t>
      </w:r>
      <w:r w:rsidR="00251EEF">
        <w:t>související s ochranou Důvěrných informací a/nebo se zpracováním osobních údajů dle Smlouvy;</w:t>
      </w:r>
    </w:p>
    <w:p w14:paraId="2848E55B" w14:textId="1E0A40C7" w:rsidR="00E47340" w:rsidRPr="00E47340" w:rsidRDefault="00251EEF" w:rsidP="00251EEF">
      <w:pPr>
        <w:pStyle w:val="Nadpis3-druhrovelnku"/>
      </w:pPr>
      <w:r>
        <w:t>za každé další porušení povinnosti vyplývající ze Smlouvy, pokud tak bude Smlouvou ujednáno</w:t>
      </w:r>
      <w:r w:rsidR="001909D5">
        <w:t>.</w:t>
      </w:r>
    </w:p>
    <w:p w14:paraId="709C4E56" w14:textId="4CF0B532" w:rsidR="00A25EA2" w:rsidRPr="00880315" w:rsidRDefault="00A25EA2" w:rsidP="00D85195">
      <w:pPr>
        <w:pStyle w:val="Nadpis2"/>
        <w:ind w:left="567" w:hanging="709"/>
      </w:pPr>
      <w:r w:rsidRPr="00880315">
        <w:t>Splatnost smluvní</w:t>
      </w:r>
      <w:r w:rsidR="00E47340">
        <w:t>ch</w:t>
      </w:r>
      <w:r w:rsidRPr="00880315">
        <w:t xml:space="preserve"> pokut</w:t>
      </w:r>
      <w:bookmarkEnd w:id="43"/>
      <w:bookmarkEnd w:id="44"/>
      <w:bookmarkEnd w:id="45"/>
      <w:bookmarkEnd w:id="46"/>
      <w:bookmarkEnd w:id="47"/>
      <w:bookmarkEnd w:id="48"/>
    </w:p>
    <w:p w14:paraId="37763FD0" w14:textId="221F50A9" w:rsidR="00A25EA2" w:rsidRPr="00880315" w:rsidRDefault="00A25EA2" w:rsidP="00A25EA2">
      <w:pPr>
        <w:pStyle w:val="Odstavecseseznamem"/>
      </w:pPr>
      <w:r w:rsidRPr="00880315">
        <w:t xml:space="preserve">Smluvní pokuty dle Smlouvy </w:t>
      </w:r>
      <w:r w:rsidR="00D85195">
        <w:t xml:space="preserve">budou </w:t>
      </w:r>
      <w:r w:rsidRPr="00880315">
        <w:t>splatné ve lhůtě patnácti</w:t>
      </w:r>
      <w:r w:rsidRPr="00880315" w:rsidDel="0002403D">
        <w:t xml:space="preserve"> </w:t>
      </w:r>
      <w:r w:rsidRPr="00880315">
        <w:t xml:space="preserve">(15) dnů ode dne </w:t>
      </w:r>
      <w:r w:rsidR="00795C30" w:rsidRPr="008711A1">
        <w:t xml:space="preserve">doručení písemné výzvy </w:t>
      </w:r>
      <w:r w:rsidR="00EE2F74">
        <w:t xml:space="preserve">dotčené strany </w:t>
      </w:r>
      <w:r w:rsidR="00D85195">
        <w:t xml:space="preserve">Smlouvy </w:t>
      </w:r>
      <w:r w:rsidR="00EE2F74">
        <w:t>druhé straně</w:t>
      </w:r>
      <w:r w:rsidR="00795C30" w:rsidRPr="008711A1">
        <w:t xml:space="preserve"> k její úhradě</w:t>
      </w:r>
      <w:r w:rsidR="00D85195">
        <w:t>, nestanoví-li Smlouva jinak.</w:t>
      </w:r>
    </w:p>
    <w:p w14:paraId="4E7AF118" w14:textId="4BC5EB06" w:rsidR="00A25EA2" w:rsidRPr="00880315" w:rsidRDefault="00A25EA2" w:rsidP="00A25EA2">
      <w:pPr>
        <w:pStyle w:val="Odstavecseseznamem"/>
      </w:pPr>
      <w:r>
        <w:t>Smluvní pokuty</w:t>
      </w:r>
      <w:r w:rsidRPr="00880315">
        <w:t xml:space="preserve"> budou zaplaceny bezhotovostním převodem na účet dotčené strany</w:t>
      </w:r>
      <w:r w:rsidR="00D85195">
        <w:t xml:space="preserve"> Smlouvy</w:t>
      </w:r>
      <w:r w:rsidRPr="00880315">
        <w:t>.</w:t>
      </w:r>
    </w:p>
    <w:p w14:paraId="5D7FFA16" w14:textId="7E4702D2" w:rsidR="00A25EA2" w:rsidRPr="00880315" w:rsidRDefault="00795C30" w:rsidP="00D85195">
      <w:pPr>
        <w:pStyle w:val="Nadpis2"/>
        <w:ind w:left="567" w:hanging="709"/>
      </w:pPr>
      <w:bookmarkStart w:id="50" w:name="_Ref42503104"/>
      <w:r>
        <w:t>N</w:t>
      </w:r>
      <w:r w:rsidR="00A25EA2" w:rsidRPr="00880315">
        <w:t>áhrada škody</w:t>
      </w:r>
      <w:r>
        <w:t xml:space="preserve"> a povinnosti utvrzené smluvní pokutou</w:t>
      </w:r>
      <w:bookmarkEnd w:id="50"/>
    </w:p>
    <w:p w14:paraId="11AA0C11" w14:textId="2843E0F5" w:rsidR="00A25EA2" w:rsidRDefault="003D4DE5" w:rsidP="00A25EA2">
      <w:pPr>
        <w:pStyle w:val="Odstavecseseznamem"/>
      </w:pPr>
      <w:r>
        <w:t>V</w:t>
      </w:r>
      <w:r w:rsidR="00A25EA2" w:rsidRPr="00880315">
        <w:t>znik</w:t>
      </w:r>
      <w:r w:rsidR="003A543E">
        <w:t xml:space="preserve"> nebo uplatnění</w:t>
      </w:r>
      <w:r w:rsidR="00A25EA2" w:rsidRPr="00880315">
        <w:t xml:space="preserve"> jakékoliv smluvní pokuty dle Smlouvy </w:t>
      </w:r>
      <w:r>
        <w:t>nebude mít vliv</w:t>
      </w:r>
      <w:r w:rsidR="00A25EA2" w:rsidRPr="00880315">
        <w:t xml:space="preserve"> na nároky </w:t>
      </w:r>
      <w:r w:rsidR="001D1941">
        <w:t>s</w:t>
      </w:r>
      <w:r w:rsidR="00A25EA2" w:rsidRPr="00880315">
        <w:t xml:space="preserve">mluvních stran </w:t>
      </w:r>
      <w:r w:rsidR="001D1941">
        <w:t xml:space="preserve">Smlouvy </w:t>
      </w:r>
      <w:r w:rsidR="00E47340">
        <w:t>k náhradě</w:t>
      </w:r>
      <w:r w:rsidR="00A25EA2" w:rsidRPr="00880315">
        <w:t xml:space="preserve"> škody, ušlého zisku či obdobné nároky vzniklé z</w:t>
      </w:r>
      <w:r>
        <w:t>e</w:t>
      </w:r>
      <w:r w:rsidR="00A25EA2" w:rsidRPr="00880315">
        <w:t xml:space="preserve"> Smlouvy.  </w:t>
      </w:r>
      <w:r w:rsidR="00251EEF">
        <w:t>U</w:t>
      </w:r>
      <w:r>
        <w:t>stanovení</w:t>
      </w:r>
      <w:r w:rsidR="00A25EA2" w:rsidRPr="00880315">
        <w:t xml:space="preserve"> § 2050 a § 2051 </w:t>
      </w:r>
      <w:r>
        <w:t>OZ</w:t>
      </w:r>
      <w:r w:rsidR="00251EEF">
        <w:t xml:space="preserve"> se pro účely Smlouvy nepoužijí</w:t>
      </w:r>
      <w:r w:rsidR="00A25EA2" w:rsidRPr="00880315">
        <w:t>.</w:t>
      </w:r>
    </w:p>
    <w:p w14:paraId="4425939A" w14:textId="3EBA636B" w:rsidR="00A25EA2" w:rsidRPr="00A25EA2" w:rsidRDefault="00795C30" w:rsidP="003D4DE5">
      <w:pPr>
        <w:pStyle w:val="Odstavecseseznamem"/>
      </w:pPr>
      <w:r>
        <w:t xml:space="preserve">Uplatněním nároku na zaplacení smluvní pokuty a/nebo zaplacením smluvní pokuty </w:t>
      </w:r>
      <w:r w:rsidR="003D4DE5">
        <w:t>nebude</w:t>
      </w:r>
      <w:r>
        <w:t xml:space="preserve"> dotčeno splnění povinnosti, která je smluvní pokutou utvrzena.</w:t>
      </w:r>
    </w:p>
    <w:p w14:paraId="228DF8EA" w14:textId="53290D9F" w:rsidR="00637E1A" w:rsidRDefault="00CA1450" w:rsidP="00C463EE">
      <w:pPr>
        <w:pStyle w:val="Nadpis1"/>
      </w:pPr>
      <w:bookmarkStart w:id="51" w:name="_Ref42003549"/>
      <w:r>
        <w:t xml:space="preserve">TRVÁNÍ SMLOUVY A </w:t>
      </w:r>
      <w:r w:rsidR="00637E1A">
        <w:t>MOŽNOSTI JEJÍHO UKONČENÍ</w:t>
      </w:r>
      <w:bookmarkEnd w:id="51"/>
    </w:p>
    <w:p w14:paraId="366ED9C8" w14:textId="77777777" w:rsidR="00253EFD" w:rsidRDefault="00253EFD" w:rsidP="003D4DE5">
      <w:pPr>
        <w:pStyle w:val="Nadpis2"/>
        <w:ind w:left="567" w:hanging="709"/>
      </w:pPr>
      <w:r>
        <w:t>Platnost, účinnost a doba trvání Smlouvy</w:t>
      </w:r>
    </w:p>
    <w:p w14:paraId="68FC69AC" w14:textId="75E733F2" w:rsidR="00253EFD" w:rsidRDefault="00253EFD" w:rsidP="00253EFD">
      <w:pPr>
        <w:pStyle w:val="Odstavecseseznamem"/>
        <w:rPr>
          <w:lang w:eastAsia="cs-CZ"/>
        </w:rPr>
      </w:pPr>
      <w:r>
        <w:rPr>
          <w:lang w:eastAsia="cs-CZ"/>
        </w:rPr>
        <w:t xml:space="preserve">Smlouva </w:t>
      </w:r>
      <w:r w:rsidR="003D4DE5">
        <w:rPr>
          <w:lang w:eastAsia="cs-CZ"/>
        </w:rPr>
        <w:t>nabyde</w:t>
      </w:r>
      <w:r>
        <w:rPr>
          <w:lang w:eastAsia="cs-CZ"/>
        </w:rPr>
        <w:t xml:space="preserve"> platnosti podpisem </w:t>
      </w:r>
      <w:r w:rsidR="003D4DE5">
        <w:rPr>
          <w:lang w:eastAsia="cs-CZ"/>
        </w:rPr>
        <w:t>oprávněnými zástupci Objednatele a Dodavatele, přičemž účinnosti nabyde</w:t>
      </w:r>
      <w:r>
        <w:rPr>
          <w:lang w:eastAsia="cs-CZ"/>
        </w:rPr>
        <w:t xml:space="preserve"> dnem</w:t>
      </w:r>
      <w:r w:rsidR="00182002">
        <w:rPr>
          <w:lang w:eastAsia="cs-CZ"/>
        </w:rPr>
        <w:t xml:space="preserve"> jejího</w:t>
      </w:r>
      <w:r>
        <w:rPr>
          <w:lang w:eastAsia="cs-CZ"/>
        </w:rPr>
        <w:t xml:space="preserve"> zveřejnění v registru smluv ve smyslu zákona č. </w:t>
      </w:r>
      <w:r w:rsidR="00182002">
        <w:rPr>
          <w:lang w:eastAsia="cs-CZ"/>
        </w:rPr>
        <w:t xml:space="preserve">340/2015 Sb., o registru smluv, ve </w:t>
      </w:r>
      <w:r w:rsidR="00182002" w:rsidRPr="0052280D">
        <w:rPr>
          <w:lang w:eastAsia="cs-CZ"/>
        </w:rPr>
        <w:t xml:space="preserve">znění pozdějších předpisů. Uveřejnění Smlouvy v registru smluv bude zajištěno Objednatelem do </w:t>
      </w:r>
      <w:r w:rsidR="006C6E50" w:rsidRPr="00122E4F">
        <w:t>pěti (5)</w:t>
      </w:r>
      <w:r w:rsidR="006C6E50" w:rsidRPr="0052280D">
        <w:rPr>
          <w:lang w:eastAsia="cs-CZ"/>
        </w:rPr>
        <w:t xml:space="preserve"> pracovních</w:t>
      </w:r>
      <w:r w:rsidR="00182002" w:rsidRPr="00D92195">
        <w:rPr>
          <w:lang w:eastAsia="cs-CZ"/>
        </w:rPr>
        <w:t xml:space="preserve"> dnů</w:t>
      </w:r>
      <w:r w:rsidR="00182002" w:rsidRPr="00D7363C">
        <w:rPr>
          <w:lang w:eastAsia="cs-CZ"/>
        </w:rPr>
        <w:t xml:space="preserve"> od jejího uzavření.</w:t>
      </w:r>
    </w:p>
    <w:p w14:paraId="6BADEAB2" w14:textId="4A46C4D1" w:rsidR="00182002" w:rsidRDefault="00182002" w:rsidP="00253EFD">
      <w:pPr>
        <w:pStyle w:val="Odstavecseseznamem"/>
        <w:rPr>
          <w:lang w:eastAsia="cs-CZ"/>
        </w:rPr>
      </w:pPr>
      <w:r>
        <w:rPr>
          <w:lang w:eastAsia="cs-CZ"/>
        </w:rPr>
        <w:t xml:space="preserve">Smlouva </w:t>
      </w:r>
      <w:r w:rsidR="003D4DE5">
        <w:rPr>
          <w:lang w:eastAsia="cs-CZ"/>
        </w:rPr>
        <w:t xml:space="preserve">bude uzavřena </w:t>
      </w:r>
      <w:r>
        <w:rPr>
          <w:lang w:eastAsia="cs-CZ"/>
        </w:rPr>
        <w:t>na dobu neurčitou.</w:t>
      </w:r>
    </w:p>
    <w:p w14:paraId="72801530" w14:textId="4E4BD0A9" w:rsidR="00A5551D" w:rsidRDefault="009B50E3" w:rsidP="003D4DE5">
      <w:pPr>
        <w:pStyle w:val="Nadpis2"/>
        <w:ind w:left="567" w:hanging="709"/>
      </w:pPr>
      <w:r>
        <w:t>Způsoby ukončení Smlouvy</w:t>
      </w:r>
    </w:p>
    <w:p w14:paraId="4D90C4BA" w14:textId="75876B50" w:rsidR="009B50E3" w:rsidRDefault="003D4DE5" w:rsidP="009B50E3">
      <w:pPr>
        <w:pStyle w:val="Odstavecseseznamem"/>
        <w:rPr>
          <w:lang w:eastAsia="cs-CZ"/>
        </w:rPr>
      </w:pPr>
      <w:r>
        <w:rPr>
          <w:lang w:eastAsia="cs-CZ"/>
        </w:rPr>
        <w:t xml:space="preserve">Smlouvu bude možné ukončit </w:t>
      </w:r>
      <w:r w:rsidR="009B50E3">
        <w:rPr>
          <w:lang w:eastAsia="cs-CZ"/>
        </w:rPr>
        <w:t xml:space="preserve">pouze způsoby, které </w:t>
      </w:r>
      <w:r>
        <w:rPr>
          <w:lang w:eastAsia="cs-CZ"/>
        </w:rPr>
        <w:t>budou vymezeny Smlouvou.</w:t>
      </w:r>
    </w:p>
    <w:p w14:paraId="7B48CE58" w14:textId="34BD77A6" w:rsidR="009B50E3" w:rsidRPr="00880315" w:rsidRDefault="003D4DE5" w:rsidP="009B50E3">
      <w:pPr>
        <w:pStyle w:val="Odstavecseseznamem"/>
        <w:rPr>
          <w:lang w:eastAsia="cs-CZ"/>
        </w:rPr>
      </w:pPr>
      <w:r>
        <w:rPr>
          <w:lang w:eastAsia="cs-CZ"/>
        </w:rPr>
        <w:t>Smlouva bude vylučovat</w:t>
      </w:r>
      <w:r w:rsidR="009B50E3" w:rsidRPr="00880315">
        <w:rPr>
          <w:lang w:eastAsia="cs-CZ"/>
        </w:rPr>
        <w:t xml:space="preserve"> použití všech dispozitivních ustanovení zákona (zejména Občanského zákoníku), která by jinak mohla založit právo kterékoli strany </w:t>
      </w:r>
      <w:r>
        <w:rPr>
          <w:lang w:eastAsia="cs-CZ"/>
        </w:rPr>
        <w:t xml:space="preserve">Smlouvy </w:t>
      </w:r>
      <w:r w:rsidR="009B50E3" w:rsidRPr="00880315">
        <w:rPr>
          <w:lang w:eastAsia="cs-CZ"/>
        </w:rPr>
        <w:t>odstoupit od Smlouvy, vypovědět Smlouvu nebo Smlouvu jakkoliv jinak ukončit či zrušit</w:t>
      </w:r>
      <w:r w:rsidR="00D94134">
        <w:rPr>
          <w:lang w:eastAsia="cs-CZ"/>
        </w:rPr>
        <w:t>, a to vše byť i z</w:t>
      </w:r>
      <w:r w:rsidR="008711A1">
        <w:rPr>
          <w:lang w:eastAsia="cs-CZ"/>
        </w:rPr>
        <w:t> </w:t>
      </w:r>
      <w:r w:rsidR="00D94134">
        <w:rPr>
          <w:lang w:eastAsia="cs-CZ"/>
        </w:rPr>
        <w:t>části</w:t>
      </w:r>
      <w:r w:rsidR="008711A1">
        <w:rPr>
          <w:lang w:eastAsia="cs-CZ"/>
        </w:rPr>
        <w:t xml:space="preserve"> (např. ve vztahu k poskytnuté Licenci)</w:t>
      </w:r>
      <w:r w:rsidR="009B50E3" w:rsidRPr="00880315">
        <w:rPr>
          <w:lang w:eastAsia="cs-CZ"/>
        </w:rPr>
        <w:t>.</w:t>
      </w:r>
    </w:p>
    <w:p w14:paraId="73903718" w14:textId="1812B01F" w:rsidR="001A116F" w:rsidRDefault="001A116F" w:rsidP="003D4DE5">
      <w:pPr>
        <w:pStyle w:val="Nadpis2"/>
        <w:ind w:left="567" w:hanging="709"/>
      </w:pPr>
      <w:bookmarkStart w:id="52" w:name="_Ref45225869"/>
      <w:r>
        <w:lastRenderedPageBreak/>
        <w:t>Osoby oprávněné právně jednat ve věci ukončení Smlouvy</w:t>
      </w:r>
      <w:bookmarkEnd w:id="52"/>
    </w:p>
    <w:p w14:paraId="1FFB6690" w14:textId="12EF0E05" w:rsidR="001A116F" w:rsidRPr="001A116F" w:rsidRDefault="003D4DE5" w:rsidP="001A116F">
      <w:pPr>
        <w:pStyle w:val="Odstavecseseznamem"/>
        <w:rPr>
          <w:lang w:eastAsia="cs-CZ"/>
        </w:rPr>
      </w:pPr>
      <w:r>
        <w:rPr>
          <w:lang w:eastAsia="cs-CZ"/>
        </w:rPr>
        <w:t>P</w:t>
      </w:r>
      <w:r w:rsidR="00CE5920">
        <w:rPr>
          <w:lang w:eastAsia="cs-CZ"/>
        </w:rPr>
        <w:t>rávní jednání směřující k ukončení Smlouvy</w:t>
      </w:r>
      <w:r>
        <w:rPr>
          <w:lang w:eastAsia="cs-CZ"/>
        </w:rPr>
        <w:t xml:space="preserve"> může být</w:t>
      </w:r>
      <w:r w:rsidR="00CE5920">
        <w:rPr>
          <w:lang w:eastAsia="cs-CZ"/>
        </w:rPr>
        <w:t xml:space="preserve"> učiněno </w:t>
      </w:r>
      <w:r w:rsidR="001A116F">
        <w:rPr>
          <w:lang w:eastAsia="cs-CZ"/>
        </w:rPr>
        <w:t xml:space="preserve">pouze osobami, které jsou </w:t>
      </w:r>
      <w:r w:rsidR="00CE5920">
        <w:rPr>
          <w:lang w:eastAsia="cs-CZ"/>
        </w:rPr>
        <w:t xml:space="preserve">v souladu s příslušnými právními předpisy (zejména v souladu s Občanským zákoníkem) oprávněny právně jednat </w:t>
      </w:r>
      <w:r w:rsidR="00E554CD">
        <w:rPr>
          <w:lang w:eastAsia="cs-CZ"/>
        </w:rPr>
        <w:t>v zastoupení stran</w:t>
      </w:r>
      <w:r w:rsidR="00CE5920">
        <w:rPr>
          <w:lang w:eastAsia="cs-CZ"/>
        </w:rPr>
        <w:t xml:space="preserve"> </w:t>
      </w:r>
      <w:r w:rsidR="00166933">
        <w:rPr>
          <w:lang w:eastAsia="cs-CZ"/>
        </w:rPr>
        <w:t xml:space="preserve">Smlouvy </w:t>
      </w:r>
      <w:r w:rsidR="00CE5920">
        <w:rPr>
          <w:lang w:eastAsia="cs-CZ"/>
        </w:rPr>
        <w:t xml:space="preserve">– pro vyloučení pochybností se těmito osobami myslí osoby zapsané v příslušném veřejném rejstříku, které jsou ke dni učinění předmětného právního jednání oprávněny jednat </w:t>
      </w:r>
      <w:r w:rsidR="003D5775">
        <w:rPr>
          <w:lang w:eastAsia="cs-CZ"/>
        </w:rPr>
        <w:t xml:space="preserve">v zastoupení příslušné </w:t>
      </w:r>
      <w:r w:rsidR="00CE5920">
        <w:rPr>
          <w:lang w:eastAsia="cs-CZ"/>
        </w:rPr>
        <w:t>strany</w:t>
      </w:r>
      <w:r w:rsidR="00166933">
        <w:rPr>
          <w:lang w:eastAsia="cs-CZ"/>
        </w:rPr>
        <w:t xml:space="preserve"> Smlouvy</w:t>
      </w:r>
      <w:r w:rsidR="00CE5920">
        <w:rPr>
          <w:lang w:eastAsia="cs-CZ"/>
        </w:rPr>
        <w:t>.</w:t>
      </w:r>
    </w:p>
    <w:p w14:paraId="0DAE859F" w14:textId="2DF13182" w:rsidR="009B50E3" w:rsidRDefault="00FD2A69" w:rsidP="00166933">
      <w:pPr>
        <w:pStyle w:val="Nadpis2"/>
        <w:ind w:left="567" w:hanging="709"/>
      </w:pPr>
      <w:r>
        <w:t>Ukončení Smlouvy dohodou</w:t>
      </w:r>
    </w:p>
    <w:p w14:paraId="3393D4A3" w14:textId="146DA162" w:rsidR="00B4311C" w:rsidRDefault="00B4311C" w:rsidP="00B4311C">
      <w:pPr>
        <w:pStyle w:val="Odstavecseseznamem"/>
        <w:rPr>
          <w:lang w:eastAsia="cs-CZ"/>
        </w:rPr>
      </w:pPr>
      <w:r w:rsidRPr="00497D3D">
        <w:rPr>
          <w:lang w:eastAsia="cs-CZ"/>
        </w:rPr>
        <w:t xml:space="preserve">Smlouvu </w:t>
      </w:r>
      <w:r w:rsidR="00166933">
        <w:rPr>
          <w:lang w:eastAsia="cs-CZ"/>
        </w:rPr>
        <w:t xml:space="preserve">bude možné </w:t>
      </w:r>
      <w:r w:rsidRPr="00497D3D">
        <w:rPr>
          <w:lang w:eastAsia="cs-CZ"/>
        </w:rPr>
        <w:t>kdykoliv</w:t>
      </w:r>
      <w:r w:rsidR="00B2275F" w:rsidRPr="00497D3D">
        <w:rPr>
          <w:lang w:eastAsia="cs-CZ"/>
        </w:rPr>
        <w:t>, a to i v částečném rozsahu,</w:t>
      </w:r>
      <w:r w:rsidRPr="00497D3D">
        <w:rPr>
          <w:lang w:eastAsia="cs-CZ"/>
        </w:rPr>
        <w:t xml:space="preserve"> ukončit písemnou dohodou stran</w:t>
      </w:r>
      <w:r w:rsidR="00166933">
        <w:rPr>
          <w:lang w:eastAsia="cs-CZ"/>
        </w:rPr>
        <w:t xml:space="preserve"> Smlouvy</w:t>
      </w:r>
      <w:r w:rsidRPr="00497D3D">
        <w:rPr>
          <w:lang w:eastAsia="cs-CZ"/>
        </w:rPr>
        <w:t xml:space="preserve">. </w:t>
      </w:r>
      <w:r w:rsidR="004F26CD" w:rsidRPr="00497D3D">
        <w:rPr>
          <w:lang w:eastAsia="cs-CZ"/>
        </w:rPr>
        <w:t xml:space="preserve">Dohoda bude obsahovat přinejmenším specifikaci dne, k němuž bude Smlouva (či její část) ukončena, jakož i způsob vypořádání vzájemných práv a povinností </w:t>
      </w:r>
      <w:r w:rsidR="00FD2A69" w:rsidRPr="00497D3D">
        <w:rPr>
          <w:lang w:eastAsia="cs-CZ"/>
        </w:rPr>
        <w:t>stran</w:t>
      </w:r>
      <w:r w:rsidR="00166933">
        <w:rPr>
          <w:lang w:eastAsia="cs-CZ"/>
        </w:rPr>
        <w:t xml:space="preserve"> Smlouvy</w:t>
      </w:r>
      <w:r w:rsidR="00FD2A69" w:rsidRPr="00497D3D">
        <w:rPr>
          <w:lang w:eastAsia="cs-CZ"/>
        </w:rPr>
        <w:t xml:space="preserve">. </w:t>
      </w:r>
      <w:r w:rsidR="00166933">
        <w:rPr>
          <w:lang w:eastAsia="cs-CZ"/>
        </w:rPr>
        <w:t>P</w:t>
      </w:r>
      <w:r w:rsidRPr="00497D3D">
        <w:rPr>
          <w:lang w:eastAsia="cs-CZ"/>
        </w:rPr>
        <w:t xml:space="preserve">ro platnost </w:t>
      </w:r>
      <w:r w:rsidR="001A116F" w:rsidRPr="00497D3D">
        <w:rPr>
          <w:lang w:eastAsia="cs-CZ"/>
        </w:rPr>
        <w:t>takové</w:t>
      </w:r>
      <w:r w:rsidRPr="00497D3D">
        <w:rPr>
          <w:lang w:eastAsia="cs-CZ"/>
        </w:rPr>
        <w:t xml:space="preserve"> dohody </w:t>
      </w:r>
      <w:r w:rsidR="00166933">
        <w:rPr>
          <w:lang w:eastAsia="cs-CZ"/>
        </w:rPr>
        <w:t>budou</w:t>
      </w:r>
      <w:r w:rsidRPr="00497D3D">
        <w:rPr>
          <w:lang w:eastAsia="cs-CZ"/>
        </w:rPr>
        <w:t xml:space="preserve"> vyžadovány úředně ověřené podpisy oprávněných zástupců stran</w:t>
      </w:r>
      <w:r w:rsidR="00497D3D" w:rsidRPr="00497D3D">
        <w:rPr>
          <w:lang w:eastAsia="cs-CZ"/>
        </w:rPr>
        <w:t xml:space="preserve"> </w:t>
      </w:r>
      <w:r w:rsidR="00166933">
        <w:rPr>
          <w:lang w:eastAsia="cs-CZ"/>
        </w:rPr>
        <w:t xml:space="preserve">Smlouvy </w:t>
      </w:r>
      <w:r w:rsidR="00497D3D" w:rsidRPr="00497D3D">
        <w:rPr>
          <w:lang w:eastAsia="cs-CZ"/>
        </w:rPr>
        <w:t xml:space="preserve">(viz čl. </w:t>
      </w:r>
      <w:r w:rsidR="00497D3D" w:rsidRPr="00497D3D">
        <w:rPr>
          <w:lang w:eastAsia="cs-CZ"/>
        </w:rPr>
        <w:fldChar w:fldCharType="begin"/>
      </w:r>
      <w:r w:rsidR="00497D3D" w:rsidRPr="00497D3D">
        <w:rPr>
          <w:lang w:eastAsia="cs-CZ"/>
        </w:rPr>
        <w:instrText xml:space="preserve"> REF _Ref45225869 \r \h </w:instrText>
      </w:r>
      <w:r w:rsidR="00497D3D">
        <w:rPr>
          <w:lang w:eastAsia="cs-CZ"/>
        </w:rPr>
        <w:instrText xml:space="preserve"> \* MERGEFORMAT </w:instrText>
      </w:r>
      <w:r w:rsidR="00497D3D" w:rsidRPr="00497D3D">
        <w:rPr>
          <w:lang w:eastAsia="cs-CZ"/>
        </w:rPr>
      </w:r>
      <w:r w:rsidR="00497D3D" w:rsidRPr="00497D3D">
        <w:rPr>
          <w:lang w:eastAsia="cs-CZ"/>
        </w:rPr>
        <w:fldChar w:fldCharType="separate"/>
      </w:r>
      <w:r w:rsidR="00D07490">
        <w:rPr>
          <w:lang w:eastAsia="cs-CZ"/>
        </w:rPr>
        <w:t>15.3</w:t>
      </w:r>
      <w:r w:rsidR="00497D3D" w:rsidRPr="00497D3D">
        <w:rPr>
          <w:lang w:eastAsia="cs-CZ"/>
        </w:rPr>
        <w:fldChar w:fldCharType="end"/>
      </w:r>
      <w:r w:rsidR="00251EEF">
        <w:rPr>
          <w:lang w:eastAsia="cs-CZ"/>
        </w:rPr>
        <w:t xml:space="preserve"> Obchodních podmínek</w:t>
      </w:r>
      <w:r w:rsidR="00497D3D" w:rsidRPr="00497D3D">
        <w:rPr>
          <w:lang w:eastAsia="cs-CZ"/>
        </w:rPr>
        <w:t>)</w:t>
      </w:r>
      <w:r w:rsidRPr="00497D3D">
        <w:rPr>
          <w:lang w:eastAsia="cs-CZ"/>
        </w:rPr>
        <w:t>.</w:t>
      </w:r>
    </w:p>
    <w:p w14:paraId="384BA9DE" w14:textId="50B36F88" w:rsidR="001A116F" w:rsidRDefault="001A116F" w:rsidP="00166933">
      <w:pPr>
        <w:pStyle w:val="Nadpis2"/>
        <w:ind w:left="567" w:hanging="709"/>
      </w:pPr>
      <w:bookmarkStart w:id="53" w:name="_Ref41925183"/>
      <w:r>
        <w:t>Odstoupení od Smlouvy</w:t>
      </w:r>
      <w:bookmarkEnd w:id="53"/>
    </w:p>
    <w:p w14:paraId="2B8336F6" w14:textId="012A698C" w:rsidR="002A0352" w:rsidRPr="000F7BCE" w:rsidRDefault="00166933" w:rsidP="00334CDF">
      <w:pPr>
        <w:pStyle w:val="Odstavecseseznamem"/>
        <w:rPr>
          <w:lang w:eastAsia="cs-CZ"/>
        </w:rPr>
      </w:pPr>
      <w:r>
        <w:rPr>
          <w:lang w:eastAsia="cs-CZ"/>
        </w:rPr>
        <w:t xml:space="preserve">Od </w:t>
      </w:r>
      <w:r w:rsidR="00334CDF">
        <w:rPr>
          <w:lang w:eastAsia="cs-CZ"/>
        </w:rPr>
        <w:t xml:space="preserve">Smlouvy </w:t>
      </w:r>
      <w:r>
        <w:rPr>
          <w:lang w:eastAsia="cs-CZ"/>
        </w:rPr>
        <w:t xml:space="preserve">bude možné </w:t>
      </w:r>
      <w:r w:rsidR="00334CDF">
        <w:rPr>
          <w:lang w:eastAsia="cs-CZ"/>
        </w:rPr>
        <w:t>platně odstoupit pouze za podmínek</w:t>
      </w:r>
      <w:r>
        <w:rPr>
          <w:lang w:eastAsia="cs-CZ"/>
        </w:rPr>
        <w:t xml:space="preserve"> a z důvodů stanovených Smlouvou.</w:t>
      </w:r>
    </w:p>
    <w:p w14:paraId="740BAD1F" w14:textId="361F88A5" w:rsidR="00B170B9" w:rsidRPr="00880315" w:rsidRDefault="00166933" w:rsidP="00B170B9">
      <w:pPr>
        <w:pStyle w:val="Odstavecseseznamem"/>
        <w:rPr>
          <w:lang w:eastAsia="cs-CZ"/>
        </w:rPr>
      </w:pPr>
      <w:r>
        <w:rPr>
          <w:lang w:eastAsia="cs-CZ"/>
        </w:rPr>
        <w:t>P</w:t>
      </w:r>
      <w:r w:rsidR="00B170B9" w:rsidRPr="00821A66">
        <w:rPr>
          <w:lang w:eastAsia="cs-CZ"/>
        </w:rPr>
        <w:t xml:space="preserve">okud </w:t>
      </w:r>
      <w:r>
        <w:rPr>
          <w:lang w:eastAsia="cs-CZ"/>
        </w:rPr>
        <w:t>kterákoliv strana Smlouvy</w:t>
      </w:r>
      <w:r w:rsidR="00B170B9" w:rsidRPr="00821A66">
        <w:rPr>
          <w:lang w:eastAsia="cs-CZ"/>
        </w:rPr>
        <w:t xml:space="preserve"> zjistí, že mohl nastat některý z důvodů, na základě kterého by mohla od Smlouvy odstoupit</w:t>
      </w:r>
      <w:r w:rsidR="00B170B9" w:rsidRPr="000F7BCE">
        <w:rPr>
          <w:lang w:eastAsia="cs-CZ"/>
        </w:rPr>
        <w:t>, je povinna bez zbyte</w:t>
      </w:r>
      <w:r w:rsidR="00B170B9" w:rsidRPr="00821A66">
        <w:rPr>
          <w:lang w:eastAsia="cs-CZ"/>
        </w:rPr>
        <w:t xml:space="preserve">čného odkladu informovat druhou stranu </w:t>
      </w:r>
      <w:r w:rsidR="00251EEF">
        <w:rPr>
          <w:lang w:eastAsia="cs-CZ"/>
        </w:rPr>
        <w:t xml:space="preserve">Smlouvy </w:t>
      </w:r>
      <w:r w:rsidR="00B170B9" w:rsidRPr="00821A66">
        <w:rPr>
          <w:lang w:eastAsia="cs-CZ"/>
        </w:rPr>
        <w:t xml:space="preserve">o porušení </w:t>
      </w:r>
      <w:r w:rsidR="004D317B" w:rsidRPr="00821A66">
        <w:rPr>
          <w:lang w:eastAsia="cs-CZ"/>
        </w:rPr>
        <w:t xml:space="preserve">předmětné povinnosti </w:t>
      </w:r>
      <w:r w:rsidR="00B170B9" w:rsidRPr="004D3A14">
        <w:rPr>
          <w:lang w:eastAsia="cs-CZ"/>
        </w:rPr>
        <w:t>a o svém úmyslu odstoupit od Smlouvy a stanovit lhůtu pro odstranění porušení, která však nesmí být kratší než </w:t>
      </w:r>
      <w:r w:rsidR="00B170B9" w:rsidRPr="00C70E9D">
        <w:rPr>
          <w:lang w:eastAsia="cs-CZ"/>
        </w:rPr>
        <w:t>třicet (30)</w:t>
      </w:r>
      <w:r w:rsidR="00B170B9" w:rsidRPr="000F7BCE">
        <w:rPr>
          <w:lang w:eastAsia="cs-CZ"/>
        </w:rPr>
        <w:t xml:space="preserve"> dní</w:t>
      </w:r>
      <w:r w:rsidR="00B170B9" w:rsidRPr="00497D3D">
        <w:rPr>
          <w:lang w:eastAsia="cs-CZ"/>
        </w:rPr>
        <w:t xml:space="preserve"> od doručení oznámení o úmyslu odstoupit od Smlouvy.</w:t>
      </w:r>
      <w:r w:rsidR="00900E7A" w:rsidRPr="00497D3D">
        <w:rPr>
          <w:lang w:eastAsia="cs-CZ"/>
        </w:rPr>
        <w:t xml:space="preserve"> </w:t>
      </w:r>
      <w:r w:rsidR="0027448F">
        <w:rPr>
          <w:lang w:eastAsia="cs-CZ"/>
        </w:rPr>
        <w:t>Předchozí informování a lhůta</w:t>
      </w:r>
      <w:r w:rsidR="0027448F" w:rsidRPr="00497D3D">
        <w:rPr>
          <w:lang w:eastAsia="cs-CZ"/>
        </w:rPr>
        <w:t xml:space="preserve"> </w:t>
      </w:r>
      <w:r w:rsidR="00900E7A" w:rsidRPr="00497D3D">
        <w:rPr>
          <w:lang w:eastAsia="cs-CZ"/>
        </w:rPr>
        <w:t xml:space="preserve">pro odstranění porušení </w:t>
      </w:r>
      <w:r>
        <w:rPr>
          <w:lang w:eastAsia="cs-CZ"/>
        </w:rPr>
        <w:t>nebudou</w:t>
      </w:r>
      <w:r w:rsidR="0027448F">
        <w:rPr>
          <w:lang w:eastAsia="cs-CZ"/>
        </w:rPr>
        <w:t xml:space="preserve"> vyžadovány </w:t>
      </w:r>
      <w:r w:rsidR="00900E7A" w:rsidRPr="00497D3D">
        <w:rPr>
          <w:lang w:eastAsia="cs-CZ"/>
        </w:rPr>
        <w:t>pro důvody odstoupení</w:t>
      </w:r>
      <w:r>
        <w:rPr>
          <w:lang w:eastAsia="cs-CZ"/>
        </w:rPr>
        <w:t xml:space="preserve">, které budou blíže specifikovány </w:t>
      </w:r>
      <w:r w:rsidR="00251EEF">
        <w:rPr>
          <w:lang w:eastAsia="cs-CZ"/>
        </w:rPr>
        <w:t xml:space="preserve">ve Smlouvě </w:t>
      </w:r>
      <w:r>
        <w:rPr>
          <w:lang w:eastAsia="cs-CZ"/>
        </w:rPr>
        <w:t>(zejm. se bude jednat o případy nejzávažnějších porušení Smlouvy či porušení, která není možné napravit/odstranit – např. spáchání úmyslného trestného činu, zásadní porušení ochrany Důvěrných informací, apod.).</w:t>
      </w:r>
    </w:p>
    <w:p w14:paraId="7EFD7612" w14:textId="4AE2BE30" w:rsidR="00B170B9" w:rsidRDefault="00166933" w:rsidP="00B170B9">
      <w:pPr>
        <w:pStyle w:val="Odstavecseseznamem"/>
        <w:rPr>
          <w:lang w:eastAsia="cs-CZ"/>
        </w:rPr>
      </w:pPr>
      <w:r>
        <w:rPr>
          <w:lang w:eastAsia="cs-CZ"/>
        </w:rPr>
        <w:t>Právo</w:t>
      </w:r>
      <w:r w:rsidR="00B170B9" w:rsidRPr="00900E7A">
        <w:rPr>
          <w:lang w:eastAsia="cs-CZ"/>
        </w:rPr>
        <w:t xml:space="preserve"> na odstoupení od Smlouvy </w:t>
      </w:r>
      <w:r>
        <w:rPr>
          <w:lang w:eastAsia="cs-CZ"/>
        </w:rPr>
        <w:t>vznikne</w:t>
      </w:r>
      <w:r w:rsidR="00B170B9" w:rsidRPr="00900E7A">
        <w:rPr>
          <w:lang w:eastAsia="cs-CZ"/>
        </w:rPr>
        <w:t xml:space="preserve"> pouze po marném uplynutí lhůty poskytnuté k odstranění porušení</w:t>
      </w:r>
      <w:r w:rsidR="00FD2A69" w:rsidRPr="00900E7A">
        <w:rPr>
          <w:lang w:eastAsia="cs-CZ"/>
        </w:rPr>
        <w:t xml:space="preserve">, a pokud tato lhůta </w:t>
      </w:r>
      <w:r>
        <w:rPr>
          <w:lang w:eastAsia="cs-CZ"/>
        </w:rPr>
        <w:t xml:space="preserve">nebude </w:t>
      </w:r>
      <w:r w:rsidR="00F87F32" w:rsidRPr="00900E7A">
        <w:rPr>
          <w:lang w:eastAsia="cs-CZ"/>
        </w:rPr>
        <w:t xml:space="preserve">Smlouvou vyžadována, pak okamžikem, </w:t>
      </w:r>
      <w:r w:rsidR="004D317B" w:rsidRPr="00900E7A">
        <w:rPr>
          <w:lang w:eastAsia="cs-CZ"/>
        </w:rPr>
        <w:t xml:space="preserve">k němuž </w:t>
      </w:r>
      <w:r w:rsidR="00F87F32" w:rsidRPr="00900E7A">
        <w:rPr>
          <w:lang w:eastAsia="cs-CZ"/>
        </w:rPr>
        <w:t>nastal důvod pro odstoupení od Smlouvy.</w:t>
      </w:r>
      <w:r w:rsidR="00B170B9">
        <w:rPr>
          <w:lang w:eastAsia="cs-CZ"/>
        </w:rPr>
        <w:t xml:space="preserve"> </w:t>
      </w:r>
    </w:p>
    <w:p w14:paraId="46626481" w14:textId="1CB69202" w:rsidR="00212368" w:rsidRDefault="00166933" w:rsidP="00212368">
      <w:pPr>
        <w:pStyle w:val="Odstavecseseznamem"/>
        <w:rPr>
          <w:lang w:eastAsia="cs-CZ"/>
        </w:rPr>
      </w:pPr>
      <w:r>
        <w:rPr>
          <w:lang w:eastAsia="cs-CZ"/>
        </w:rPr>
        <w:t>Strana Smlouvy</w:t>
      </w:r>
      <w:r w:rsidR="002A0352" w:rsidRPr="00900E7A">
        <w:rPr>
          <w:lang w:eastAsia="cs-CZ"/>
        </w:rPr>
        <w:t xml:space="preserve"> odstupující od Smlouvy </w:t>
      </w:r>
      <w:r>
        <w:rPr>
          <w:lang w:eastAsia="cs-CZ"/>
        </w:rPr>
        <w:t>bude</w:t>
      </w:r>
      <w:r w:rsidR="002A0352" w:rsidRPr="00900E7A">
        <w:rPr>
          <w:lang w:eastAsia="cs-CZ"/>
        </w:rPr>
        <w:t xml:space="preserve"> povinna doručit písemné odstoupení od Smlouvy druhé straně </w:t>
      </w:r>
      <w:r>
        <w:rPr>
          <w:lang w:eastAsia="cs-CZ"/>
        </w:rPr>
        <w:t xml:space="preserve">Smlouvy </w:t>
      </w:r>
      <w:r w:rsidR="002A0352" w:rsidRPr="00900E7A">
        <w:rPr>
          <w:lang w:eastAsia="cs-CZ"/>
        </w:rPr>
        <w:t xml:space="preserve">s tím, </w:t>
      </w:r>
      <w:r w:rsidR="00CF0F5F">
        <w:rPr>
          <w:lang w:eastAsia="cs-CZ"/>
        </w:rPr>
        <w:t>že</w:t>
      </w:r>
      <w:r w:rsidR="002A0352" w:rsidRPr="00900E7A">
        <w:rPr>
          <w:lang w:eastAsia="cs-CZ"/>
        </w:rPr>
        <w:t xml:space="preserve"> </w:t>
      </w:r>
      <w:r w:rsidR="00212368" w:rsidRPr="00900E7A">
        <w:rPr>
          <w:lang w:eastAsia="cs-CZ"/>
        </w:rPr>
        <w:t xml:space="preserve">účinnost odstoupení </w:t>
      </w:r>
      <w:r>
        <w:rPr>
          <w:lang w:eastAsia="cs-CZ"/>
        </w:rPr>
        <w:t>nastane</w:t>
      </w:r>
      <w:r w:rsidR="00212368" w:rsidRPr="00900E7A">
        <w:rPr>
          <w:lang w:eastAsia="cs-CZ"/>
        </w:rPr>
        <w:t xml:space="preserve"> </w:t>
      </w:r>
      <w:r w:rsidR="00890038" w:rsidRPr="00900E7A">
        <w:rPr>
          <w:lang w:eastAsia="cs-CZ"/>
        </w:rPr>
        <w:t>posledním dnem měsíce, v němž bylo</w:t>
      </w:r>
      <w:r w:rsidR="00D65838" w:rsidRPr="00900E7A">
        <w:rPr>
          <w:lang w:eastAsia="cs-CZ"/>
        </w:rPr>
        <w:t xml:space="preserve"> odstoupení</w:t>
      </w:r>
      <w:r w:rsidR="00890038" w:rsidRPr="00900E7A">
        <w:rPr>
          <w:lang w:eastAsia="cs-CZ"/>
        </w:rPr>
        <w:t xml:space="preserve"> doručeno </w:t>
      </w:r>
      <w:r w:rsidR="00212368" w:rsidRPr="00900E7A">
        <w:rPr>
          <w:lang w:eastAsia="cs-CZ"/>
        </w:rPr>
        <w:t>druhé straně</w:t>
      </w:r>
      <w:r>
        <w:rPr>
          <w:lang w:eastAsia="cs-CZ"/>
        </w:rPr>
        <w:t xml:space="preserve"> Smlouvy</w:t>
      </w:r>
      <w:r w:rsidR="00212368" w:rsidRPr="00900E7A">
        <w:rPr>
          <w:lang w:eastAsia="cs-CZ"/>
        </w:rPr>
        <w:t>.</w:t>
      </w:r>
      <w:r w:rsidR="002A0352" w:rsidRPr="00900E7A">
        <w:rPr>
          <w:lang w:eastAsia="cs-CZ"/>
        </w:rPr>
        <w:t xml:space="preserve"> V o</w:t>
      </w:r>
      <w:r w:rsidR="002A0352" w:rsidRPr="00880315">
        <w:rPr>
          <w:lang w:eastAsia="cs-CZ"/>
        </w:rPr>
        <w:t>dstoupení musí být popsán důvod</w:t>
      </w:r>
      <w:r w:rsidR="00B170B9">
        <w:rPr>
          <w:lang w:eastAsia="cs-CZ"/>
        </w:rPr>
        <w:t xml:space="preserve"> (s odkazem na příslušné ustanovení Smlouvy)</w:t>
      </w:r>
      <w:r w:rsidR="002A0352" w:rsidRPr="00880315">
        <w:rPr>
          <w:lang w:eastAsia="cs-CZ"/>
        </w:rPr>
        <w:t xml:space="preserve"> a skutkové okolnosti, pro kter</w:t>
      </w:r>
      <w:r w:rsidR="00212368">
        <w:rPr>
          <w:lang w:eastAsia="cs-CZ"/>
        </w:rPr>
        <w:t>é</w:t>
      </w:r>
      <w:r w:rsidR="002A0352" w:rsidRPr="00880315">
        <w:rPr>
          <w:lang w:eastAsia="cs-CZ"/>
        </w:rPr>
        <w:t xml:space="preserve"> </w:t>
      </w:r>
      <w:r w:rsidR="00212368">
        <w:rPr>
          <w:lang w:eastAsia="cs-CZ"/>
        </w:rPr>
        <w:t xml:space="preserve">příslušná </w:t>
      </w:r>
      <w:r w:rsidR="002A0352" w:rsidRPr="00880315">
        <w:rPr>
          <w:lang w:eastAsia="cs-CZ"/>
        </w:rPr>
        <w:t xml:space="preserve">strana </w:t>
      </w:r>
      <w:r>
        <w:rPr>
          <w:lang w:eastAsia="cs-CZ"/>
        </w:rPr>
        <w:t xml:space="preserve">Smlouvy </w:t>
      </w:r>
      <w:r w:rsidR="002A0352" w:rsidRPr="00880315">
        <w:rPr>
          <w:lang w:eastAsia="cs-CZ"/>
        </w:rPr>
        <w:t xml:space="preserve">od Smlouvy odstupuje. Bez těchto náležitostí </w:t>
      </w:r>
      <w:r>
        <w:rPr>
          <w:lang w:eastAsia="cs-CZ"/>
        </w:rPr>
        <w:t xml:space="preserve">bude </w:t>
      </w:r>
      <w:r w:rsidR="002A0352" w:rsidRPr="00880315">
        <w:rPr>
          <w:lang w:eastAsia="cs-CZ"/>
        </w:rPr>
        <w:t>odstoupení neplatné.</w:t>
      </w:r>
      <w:bookmarkStart w:id="54" w:name="_Ref41925095"/>
    </w:p>
    <w:p w14:paraId="605553F5" w14:textId="11D866D7" w:rsidR="00B170B9" w:rsidRDefault="00B170B9" w:rsidP="00212368">
      <w:pPr>
        <w:pStyle w:val="Odstavecseseznamem"/>
        <w:rPr>
          <w:lang w:eastAsia="cs-CZ"/>
        </w:rPr>
      </w:pPr>
      <w:r w:rsidRPr="00D65838">
        <w:rPr>
          <w:lang w:eastAsia="cs-CZ"/>
        </w:rPr>
        <w:t xml:space="preserve">Odstoupení od Smlouvy ze strany Objednatele </w:t>
      </w:r>
      <w:r w:rsidR="00166933">
        <w:rPr>
          <w:lang w:eastAsia="cs-CZ"/>
        </w:rPr>
        <w:t xml:space="preserve">nebude </w:t>
      </w:r>
      <w:r w:rsidR="00D94134">
        <w:rPr>
          <w:lang w:eastAsia="cs-CZ"/>
        </w:rPr>
        <w:t xml:space="preserve">a nemůže být </w:t>
      </w:r>
      <w:r w:rsidRPr="00D65838">
        <w:rPr>
          <w:lang w:eastAsia="cs-CZ"/>
        </w:rPr>
        <w:t>spojeno s uložením jakýchkoliv sankcí k tíži Objednatele.</w:t>
      </w:r>
    </w:p>
    <w:p w14:paraId="36107B74" w14:textId="6138A5F6" w:rsidR="00B4311C" w:rsidRDefault="00B4311C" w:rsidP="00166933">
      <w:pPr>
        <w:pStyle w:val="Nadpis2"/>
        <w:ind w:left="567" w:hanging="709"/>
      </w:pPr>
      <w:bookmarkStart w:id="55" w:name="_Ref43196889"/>
      <w:r>
        <w:t>Odstoupení od Smlouvy</w:t>
      </w:r>
      <w:r w:rsidR="00B2275F">
        <w:t xml:space="preserve"> Objednatelem</w:t>
      </w:r>
      <w:bookmarkEnd w:id="54"/>
      <w:bookmarkEnd w:id="55"/>
    </w:p>
    <w:p w14:paraId="5543B0E6" w14:textId="1EBF826C" w:rsidR="000E533C" w:rsidRDefault="000E533C" w:rsidP="000E533C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</w:t>
      </w:r>
      <w:r w:rsidR="00166933">
        <w:rPr>
          <w:lang w:eastAsia="cs-CZ"/>
        </w:rPr>
        <w:t xml:space="preserve">bude oprávněn odstoupit od Smlouvy </w:t>
      </w:r>
      <w:r w:rsidR="00373C82">
        <w:rPr>
          <w:lang w:eastAsia="cs-CZ"/>
        </w:rPr>
        <w:t xml:space="preserve">zejména </w:t>
      </w:r>
      <w:r w:rsidR="00AD01CA">
        <w:rPr>
          <w:lang w:eastAsia="cs-CZ"/>
        </w:rPr>
        <w:t>z následujících důvodů:</w:t>
      </w:r>
    </w:p>
    <w:p w14:paraId="295FDC33" w14:textId="6D70A3C9" w:rsidR="00576B35" w:rsidRPr="00420C9E" w:rsidRDefault="00576B35" w:rsidP="00576B35">
      <w:pPr>
        <w:pStyle w:val="Nadpis3-druhrovelnku"/>
      </w:pPr>
      <w:r w:rsidRPr="00420C9E">
        <w:t xml:space="preserve">Dodavatel </w:t>
      </w:r>
      <w:r w:rsidR="00A80DE6">
        <w:t>bude</w:t>
      </w:r>
      <w:r w:rsidRPr="00420C9E">
        <w:t xml:space="preserve"> </w:t>
      </w:r>
      <w:r w:rsidRPr="0095168C">
        <w:t>v prodlení s</w:t>
      </w:r>
      <w:r w:rsidR="00A87CC1">
        <w:t> plněním jakékoliv povinnosti</w:t>
      </w:r>
      <w:r w:rsidRPr="0095168C">
        <w:t xml:space="preserve"> dle Smlouvy</w:t>
      </w:r>
      <w:r w:rsidR="00A80DE6">
        <w:t>, a to po dobu specifikovanou Smlouvou</w:t>
      </w:r>
      <w:r w:rsidRPr="00420C9E">
        <w:t>; nebo</w:t>
      </w:r>
    </w:p>
    <w:p w14:paraId="3B5C7EA0" w14:textId="0396CE03" w:rsidR="00576B35" w:rsidRDefault="00576B35" w:rsidP="00576B35">
      <w:pPr>
        <w:pStyle w:val="Nadpis3-druhrovelnku"/>
      </w:pPr>
      <w:r>
        <w:t xml:space="preserve">Dodavatel poruší jakoukoliv povinnost </w:t>
      </w:r>
      <w:r w:rsidR="00A80DE6">
        <w:t xml:space="preserve">týkající se poskytnutí Licence či předání </w:t>
      </w:r>
      <w:r w:rsidR="00A80DE6">
        <w:lastRenderedPageBreak/>
        <w:t xml:space="preserve">zdrojového kódu dle Smlouvy (srov. čl. </w:t>
      </w:r>
      <w:r w:rsidR="00A80DE6">
        <w:fldChar w:fldCharType="begin"/>
      </w:r>
      <w:r w:rsidR="00A80DE6">
        <w:instrText xml:space="preserve"> REF _Ref43373230 \r \h </w:instrText>
      </w:r>
      <w:r w:rsidR="00A80DE6">
        <w:fldChar w:fldCharType="separate"/>
      </w:r>
      <w:r w:rsidR="00D07490">
        <w:t>5</w:t>
      </w:r>
      <w:r w:rsidR="00A80DE6">
        <w:fldChar w:fldCharType="end"/>
      </w:r>
      <w:r w:rsidR="00A80DE6">
        <w:t xml:space="preserve"> a </w:t>
      </w:r>
      <w:r w:rsidR="00A80DE6">
        <w:fldChar w:fldCharType="begin"/>
      </w:r>
      <w:r w:rsidR="00A80DE6">
        <w:instrText xml:space="preserve"> REF _Ref43406818 \r \h </w:instrText>
      </w:r>
      <w:r w:rsidR="00A80DE6">
        <w:fldChar w:fldCharType="separate"/>
      </w:r>
      <w:r w:rsidR="00D07490">
        <w:t>6</w:t>
      </w:r>
      <w:r w:rsidR="00A80DE6">
        <w:fldChar w:fldCharType="end"/>
      </w:r>
      <w:r w:rsidR="00A80DE6">
        <w:t xml:space="preserve"> těchto Obchodních podmínek)</w:t>
      </w:r>
      <w:r w:rsidR="00AB48DA">
        <w:t>; nebo</w:t>
      </w:r>
    </w:p>
    <w:p w14:paraId="133CF9E0" w14:textId="6F023545" w:rsidR="00AB48DA" w:rsidRDefault="00AB48DA" w:rsidP="00AB48DA">
      <w:pPr>
        <w:pStyle w:val="Nadpis3-druhrovelnku"/>
      </w:pPr>
      <w:r>
        <w:t>Dodavatel poruší jakoukoliv povinnost</w:t>
      </w:r>
      <w:r w:rsidR="00A80DE6">
        <w:t xml:space="preserve"> ze Smlouvy týkající se Realizačního týmu či </w:t>
      </w:r>
      <w:r w:rsidR="00C05EB0">
        <w:t>poddodavatel</w:t>
      </w:r>
      <w:r w:rsidR="00A80DE6">
        <w:t xml:space="preserve">ů (srov. čl. </w:t>
      </w:r>
      <w:r w:rsidR="00A80DE6">
        <w:fldChar w:fldCharType="begin"/>
      </w:r>
      <w:r w:rsidR="00A80DE6">
        <w:instrText xml:space="preserve"> REF _Ref45302928 \r \h </w:instrText>
      </w:r>
      <w:r w:rsidR="00A80DE6">
        <w:fldChar w:fldCharType="separate"/>
      </w:r>
      <w:r w:rsidR="00D07490">
        <w:t>9</w:t>
      </w:r>
      <w:r w:rsidR="00A80DE6">
        <w:fldChar w:fldCharType="end"/>
      </w:r>
      <w:r w:rsidR="00A80DE6">
        <w:t xml:space="preserve"> a </w:t>
      </w:r>
      <w:r w:rsidR="00A80DE6">
        <w:fldChar w:fldCharType="begin"/>
      </w:r>
      <w:r w:rsidR="00A80DE6">
        <w:instrText xml:space="preserve"> REF _Ref45302932 \r \h </w:instrText>
      </w:r>
      <w:r w:rsidR="00A80DE6">
        <w:fldChar w:fldCharType="separate"/>
      </w:r>
      <w:r w:rsidR="00D07490">
        <w:t>10</w:t>
      </w:r>
      <w:r w:rsidR="00A80DE6">
        <w:fldChar w:fldCharType="end"/>
      </w:r>
      <w:r w:rsidR="00A80DE6">
        <w:t xml:space="preserve"> těchto Obchodních podmínek)</w:t>
      </w:r>
      <w:r>
        <w:t>; nebo</w:t>
      </w:r>
    </w:p>
    <w:p w14:paraId="13C3CACF" w14:textId="617A4029" w:rsidR="00576B35" w:rsidRDefault="00576B35" w:rsidP="00576B35">
      <w:pPr>
        <w:pStyle w:val="Nadpis3-druhrovelnku"/>
      </w:pPr>
      <w:r>
        <w:t xml:space="preserve">Dodavatel </w:t>
      </w:r>
      <w:r w:rsidR="00AB48DA">
        <w:t xml:space="preserve">poruší jakoukoliv povinnost </w:t>
      </w:r>
      <w:r w:rsidR="00A80DE6">
        <w:t xml:space="preserve">týkající se pojištění odpovědnosti Dodavatele (srov. čl. </w:t>
      </w:r>
      <w:r w:rsidR="00A80DE6">
        <w:fldChar w:fldCharType="begin"/>
      </w:r>
      <w:r w:rsidR="00A80DE6">
        <w:instrText xml:space="preserve"> REF _Ref45303028 \r \h </w:instrText>
      </w:r>
      <w:r w:rsidR="00A80DE6">
        <w:fldChar w:fldCharType="separate"/>
      </w:r>
      <w:r w:rsidR="00D07490">
        <w:t>13</w:t>
      </w:r>
      <w:r w:rsidR="00A80DE6">
        <w:fldChar w:fldCharType="end"/>
      </w:r>
      <w:r w:rsidR="00A80DE6">
        <w:t xml:space="preserve"> těchto Obchodních podmínek)</w:t>
      </w:r>
      <w:r w:rsidR="00AB48DA">
        <w:t>;</w:t>
      </w:r>
      <w:r>
        <w:t xml:space="preserve"> </w:t>
      </w:r>
      <w:r w:rsidR="00AB48DA">
        <w:t>nebo</w:t>
      </w:r>
    </w:p>
    <w:p w14:paraId="3A5C33C1" w14:textId="4F106C2C" w:rsidR="002504CE" w:rsidRDefault="002504CE" w:rsidP="002504CE">
      <w:pPr>
        <w:pStyle w:val="Nadpis3-druhrovelnku"/>
      </w:pPr>
      <w:bookmarkStart w:id="56" w:name="_Ref47957672"/>
      <w:r>
        <w:t xml:space="preserve">Dodavatel poruší jakoukoliv povinnost </w:t>
      </w:r>
      <w:r w:rsidR="00A80DE6">
        <w:t xml:space="preserve">týkající se zpracování/ochrany osobních údajů nebo ochrany Důvěrných informací (srov. čl. </w:t>
      </w:r>
      <w:r w:rsidR="00A80DE6">
        <w:fldChar w:fldCharType="begin"/>
      </w:r>
      <w:r w:rsidR="00A80DE6">
        <w:instrText xml:space="preserve"> REF _Ref41921713 \r \h </w:instrText>
      </w:r>
      <w:r w:rsidR="00A80DE6">
        <w:fldChar w:fldCharType="separate"/>
      </w:r>
      <w:r w:rsidR="00D07490">
        <w:t>11</w:t>
      </w:r>
      <w:r w:rsidR="00A80DE6">
        <w:fldChar w:fldCharType="end"/>
      </w:r>
      <w:r w:rsidR="00A80DE6">
        <w:t xml:space="preserve"> těchto Obchodních podmínek)</w:t>
      </w:r>
      <w:r w:rsidRPr="00E2053E">
        <w:t>; nebo</w:t>
      </w:r>
    </w:p>
    <w:p w14:paraId="7574CED4" w14:textId="16600B1B" w:rsidR="00C70E9D" w:rsidRPr="00E2053E" w:rsidRDefault="00C70E9D" w:rsidP="00576B35">
      <w:pPr>
        <w:pStyle w:val="Nadpis3-druhrovelnku"/>
      </w:pPr>
      <w:bookmarkStart w:id="57" w:name="_Ref47563175"/>
      <w:bookmarkEnd w:id="56"/>
      <w:r>
        <w:t>Objednateli vznikne právo na odstoupení od Smlouvy o zpracování OsÚ; nebo</w:t>
      </w:r>
      <w:bookmarkEnd w:id="57"/>
    </w:p>
    <w:p w14:paraId="24C9BB84" w14:textId="7CDDBBBB" w:rsidR="00AB48DA" w:rsidRDefault="00AB48DA" w:rsidP="00A80DE6">
      <w:pPr>
        <w:pStyle w:val="Nadpis3-druhrovelnku"/>
      </w:pPr>
      <w:bookmarkStart w:id="58" w:name="_Ref47563189"/>
      <w:r w:rsidRPr="00E2053E">
        <w:t>Celková výše smluvních pokut, na jejichž zaplacení vznikl Objednatel</w:t>
      </w:r>
      <w:r w:rsidR="00A80DE6">
        <w:t>i</w:t>
      </w:r>
      <w:r w:rsidRPr="00E2053E">
        <w:t xml:space="preserve"> dle Smlouvy nárok, dosáhne </w:t>
      </w:r>
      <w:r w:rsidR="00A80DE6">
        <w:t>výše specifikované Smlouvou</w:t>
      </w:r>
      <w:r>
        <w:t>; nebo</w:t>
      </w:r>
      <w:bookmarkEnd w:id="58"/>
    </w:p>
    <w:p w14:paraId="5DF1064B" w14:textId="10214297" w:rsidR="00AB48DA" w:rsidRDefault="00AB48DA" w:rsidP="00AB48DA">
      <w:pPr>
        <w:pStyle w:val="Nadpis3-druhrovelnku"/>
      </w:pPr>
      <w:bookmarkStart w:id="59" w:name="_Ref47563206"/>
      <w:r>
        <w:t xml:space="preserve">Plnění Smlouvy </w:t>
      </w:r>
      <w:r w:rsidR="00A80DE6">
        <w:t>bude</w:t>
      </w:r>
      <w:r>
        <w:t xml:space="preserve"> zakázáno příslušným orgánem státní správy; nebo</w:t>
      </w:r>
      <w:bookmarkEnd w:id="59"/>
    </w:p>
    <w:p w14:paraId="555B2A48" w14:textId="15130601" w:rsidR="00576B35" w:rsidRPr="002F0AE3" w:rsidRDefault="00AB48DA" w:rsidP="00A80DE6">
      <w:pPr>
        <w:pStyle w:val="Nadpis3-druhrovelnku"/>
      </w:pPr>
      <w:bookmarkStart w:id="60" w:name="_Ref47563221"/>
      <w:r>
        <w:t>P</w:t>
      </w:r>
      <w:r w:rsidR="00576B35" w:rsidRPr="00A71CF8">
        <w:t xml:space="preserve">roti Dodavateli, jako dlužníkovi, </w:t>
      </w:r>
      <w:r w:rsidR="00A80DE6">
        <w:t xml:space="preserve">bude </w:t>
      </w:r>
      <w:r w:rsidR="00576B35" w:rsidRPr="00A71CF8">
        <w:t xml:space="preserve">zahájeno insolvenční řízení dle Insolvenčního zákona, </w:t>
      </w:r>
      <w:r w:rsidR="00A80DE6">
        <w:t>bude</w:t>
      </w:r>
      <w:r w:rsidR="00576B35" w:rsidRPr="00A71CF8">
        <w:t xml:space="preserve"> vydáno rozhodnutí o úpadku Dodavatele, Dodavatel sám podá dlužnický návrh na zahájení insolvenčního řízení nebo insolvenční návrh ohledně Dodavatele je zamítnut proto, že majetek nepostačuje k úhradě nákladů insolvenčního řízení (ve smyslu Insolvenčního zákona); nebo</w:t>
      </w:r>
      <w:bookmarkEnd w:id="60"/>
    </w:p>
    <w:p w14:paraId="2571E64C" w14:textId="15DA085E" w:rsidR="00576B35" w:rsidRPr="002F0AE3" w:rsidRDefault="00576B35" w:rsidP="00AB48DA">
      <w:pPr>
        <w:pStyle w:val="Nadpis3-druhrovelnku"/>
        <w:ind w:left="1418" w:hanging="851"/>
      </w:pPr>
      <w:bookmarkStart w:id="61" w:name="_Ref47563238"/>
      <w:r w:rsidRPr="00A71CF8">
        <w:t xml:space="preserve">Dodavatel vstoupí do likvidace, nebo dojde k jinému byť jen faktickému podstatnému omezení rozsahu jeho činnosti, který by mohl mít negativní dopad na jeho způsobilost plnit </w:t>
      </w:r>
      <w:r w:rsidR="00AB48DA">
        <w:t>povinnosti</w:t>
      </w:r>
      <w:r w:rsidRPr="00A71CF8">
        <w:t xml:space="preserve"> podle Smlouvy</w:t>
      </w:r>
      <w:r w:rsidRPr="002F0AE3">
        <w:t>; nebo</w:t>
      </w:r>
      <w:bookmarkEnd w:id="61"/>
    </w:p>
    <w:p w14:paraId="1DA55DDF" w14:textId="552EC560" w:rsidR="00BB2865" w:rsidRPr="000A7FBE" w:rsidRDefault="00AB48DA" w:rsidP="00AB48DA">
      <w:pPr>
        <w:pStyle w:val="Nadpis3-druhrovelnku"/>
        <w:ind w:left="1418" w:hanging="851"/>
      </w:pPr>
      <w:bookmarkStart w:id="62" w:name="_Ref47563254"/>
      <w:r>
        <w:t>P</w:t>
      </w:r>
      <w:r w:rsidR="00576B35">
        <w:t xml:space="preserve">roti Dodavateli </w:t>
      </w:r>
      <w:r w:rsidR="00A80DE6">
        <w:t>bude</w:t>
      </w:r>
      <w:r w:rsidR="00576B35">
        <w:t xml:space="preserve"> zahájeno trestní stíhání pro úmyslný trestný čin</w:t>
      </w:r>
      <w:r>
        <w:br/>
        <w:t xml:space="preserve">(např. podle zákona </w:t>
      </w:r>
      <w:r w:rsidR="00576B35">
        <w:t xml:space="preserve">č. 418/2011 Sb., o trestní odpovědnosti právnických osob, ve znění </w:t>
      </w:r>
      <w:r w:rsidR="00576B35" w:rsidRPr="000A7FBE">
        <w:t>pozdějších předpisů</w:t>
      </w:r>
      <w:r w:rsidRPr="000A7FBE">
        <w:t>)</w:t>
      </w:r>
      <w:r w:rsidR="00BB2865" w:rsidRPr="000A7FBE">
        <w:t>; nebo</w:t>
      </w:r>
      <w:bookmarkEnd w:id="62"/>
    </w:p>
    <w:p w14:paraId="24643E81" w14:textId="3FB77517" w:rsidR="00800FD7" w:rsidRPr="00C70E9D" w:rsidRDefault="00BB2865" w:rsidP="00C70E9D">
      <w:pPr>
        <w:pStyle w:val="Nadpis3-druhrovelnku"/>
        <w:ind w:left="1418" w:hanging="851"/>
      </w:pPr>
      <w:r w:rsidRPr="00306602">
        <w:t>Vlastní text Smlouvy výslovně stanoví, že je Objednatel oprávněn odstoupit od Smlouvy</w:t>
      </w:r>
      <w:r w:rsidR="00576B35" w:rsidRPr="00306602">
        <w:t>.</w:t>
      </w:r>
    </w:p>
    <w:p w14:paraId="12325676" w14:textId="02DA4520" w:rsidR="00B2275F" w:rsidRDefault="00B2275F" w:rsidP="00A80DE6">
      <w:pPr>
        <w:pStyle w:val="Nadpis2"/>
        <w:ind w:left="567" w:hanging="709"/>
      </w:pPr>
      <w:bookmarkStart w:id="63" w:name="_Ref41925097"/>
      <w:r>
        <w:t>Odstoupení od Smlouvy Dodavatelem</w:t>
      </w:r>
      <w:bookmarkEnd w:id="63"/>
    </w:p>
    <w:p w14:paraId="66FBA297" w14:textId="7D64CFE6" w:rsidR="00AD01CA" w:rsidRPr="007477EB" w:rsidRDefault="007477EB" w:rsidP="007477EB">
      <w:pPr>
        <w:pStyle w:val="Odstavecseseznamem"/>
      </w:pPr>
      <w:r>
        <w:t xml:space="preserve">Dodavatel </w:t>
      </w:r>
      <w:r w:rsidR="00D60115">
        <w:t>bude</w:t>
      </w:r>
      <w:r w:rsidR="00AD01CA" w:rsidRPr="007477EB">
        <w:t xml:space="preserve"> oprávněn odstoupit od Smlouvy z následujících důvodů:</w:t>
      </w:r>
    </w:p>
    <w:p w14:paraId="0A9A92BA" w14:textId="54317D64" w:rsidR="00AD01CA" w:rsidRPr="00E2053E" w:rsidRDefault="007477EB" w:rsidP="00AD01CA">
      <w:pPr>
        <w:pStyle w:val="Nadpis3-druhrovelnku"/>
      </w:pPr>
      <w:r>
        <w:t xml:space="preserve">Objednatel </w:t>
      </w:r>
      <w:r w:rsidR="00D60115">
        <w:t>bude</w:t>
      </w:r>
      <w:r>
        <w:t xml:space="preserve"> v prodlení s hrazením </w:t>
      </w:r>
      <w:r w:rsidRPr="00E2053E">
        <w:t xml:space="preserve">řádně vystaveného a doručeného daňového dokladu, přičemž toto prodlení </w:t>
      </w:r>
      <w:r w:rsidR="00D60115">
        <w:t>bude</w:t>
      </w:r>
      <w:r w:rsidRPr="00E2053E">
        <w:t xml:space="preserve"> delší než </w:t>
      </w:r>
      <w:r w:rsidR="00900E7A" w:rsidRPr="00E2053E">
        <w:t>šedesát (60)</w:t>
      </w:r>
      <w:r w:rsidRPr="00E2053E">
        <w:t xml:space="preserve"> dn</w:t>
      </w:r>
      <w:r w:rsidR="00D7363C" w:rsidRPr="00E2053E">
        <w:t>ů</w:t>
      </w:r>
      <w:r w:rsidR="00D94134" w:rsidRPr="00E2053E">
        <w:t>;</w:t>
      </w:r>
      <w:r w:rsidR="00BB2865">
        <w:t xml:space="preserve"> nebo</w:t>
      </w:r>
    </w:p>
    <w:p w14:paraId="155CC765" w14:textId="0B5CD451" w:rsidR="00BB2865" w:rsidRDefault="00AB48DA" w:rsidP="009454F4">
      <w:pPr>
        <w:pStyle w:val="Nadpis3-druhrovelnku"/>
        <w:keepNext w:val="0"/>
      </w:pPr>
      <w:r w:rsidRPr="00E2053E">
        <w:t xml:space="preserve">Objednatel </w:t>
      </w:r>
      <w:r w:rsidR="00D60115">
        <w:t>bude</w:t>
      </w:r>
      <w:r w:rsidRPr="00E2053E">
        <w:t xml:space="preserve"> v prodlení s poskytnutím součinnosti po dobu</w:t>
      </w:r>
      <w:r w:rsidR="00D60115">
        <w:t xml:space="preserve"> specifikovanou Smlouvou</w:t>
      </w:r>
      <w:r w:rsidR="00BB2865">
        <w:t>; nebo</w:t>
      </w:r>
    </w:p>
    <w:p w14:paraId="2C4A6CD3" w14:textId="249BFBAD" w:rsidR="00C32C3B" w:rsidRDefault="00BB2865" w:rsidP="009454F4">
      <w:pPr>
        <w:pStyle w:val="Nadpis3-druhrovelnku"/>
        <w:keepNext w:val="0"/>
      </w:pPr>
      <w:r>
        <w:t>Vlastní text Smlouvy výslovně stanoví, že je Dodavatel oprávněn odstoupit od Smlouvy</w:t>
      </w:r>
      <w:r w:rsidR="00E2053E">
        <w:t>.</w:t>
      </w:r>
    </w:p>
    <w:p w14:paraId="7139FB6F" w14:textId="7F1A9F3A" w:rsidR="002B0A8C" w:rsidRPr="002B0A8C" w:rsidRDefault="001A116F" w:rsidP="009454F4">
      <w:pPr>
        <w:pStyle w:val="Nadpis2"/>
        <w:ind w:left="567" w:hanging="709"/>
      </w:pPr>
      <w:bookmarkStart w:id="64" w:name="_Ref44668429"/>
      <w:r>
        <w:t>V</w:t>
      </w:r>
      <w:r w:rsidR="009524E8">
        <w:t>ypovězení</w:t>
      </w:r>
      <w:r>
        <w:t xml:space="preserve"> Smlouvy</w:t>
      </w:r>
      <w:bookmarkEnd w:id="64"/>
    </w:p>
    <w:p w14:paraId="77D334E2" w14:textId="36456696" w:rsidR="000371A7" w:rsidRDefault="00D60115" w:rsidP="009454F4">
      <w:pPr>
        <w:pStyle w:val="Odstavecseseznamem"/>
        <w:rPr>
          <w:lang w:eastAsia="cs-CZ"/>
        </w:rPr>
      </w:pPr>
      <w:r>
        <w:rPr>
          <w:lang w:eastAsia="cs-CZ"/>
        </w:rPr>
        <w:t xml:space="preserve">Strany Smlouvy budou </w:t>
      </w:r>
      <w:r w:rsidR="009524E8" w:rsidRPr="00046EAA">
        <w:rPr>
          <w:lang w:eastAsia="cs-CZ"/>
        </w:rPr>
        <w:t xml:space="preserve">oprávněny Smlouvu vypovědět bez udání důvodu </w:t>
      </w:r>
      <w:r w:rsidR="000371A7" w:rsidRPr="00046EAA">
        <w:rPr>
          <w:lang w:eastAsia="cs-CZ"/>
        </w:rPr>
        <w:t xml:space="preserve">(tj. učinit právní jednání směřující k ukončení Smlouvy) </w:t>
      </w:r>
      <w:r w:rsidR="009524E8" w:rsidRPr="00046EAA">
        <w:rPr>
          <w:lang w:eastAsia="cs-CZ"/>
        </w:rPr>
        <w:t>nejdříve</w:t>
      </w:r>
      <w:r w:rsidR="000371A7" w:rsidRPr="00046EAA">
        <w:rPr>
          <w:lang w:eastAsia="cs-CZ"/>
        </w:rPr>
        <w:t xml:space="preserve"> po</w:t>
      </w:r>
      <w:r w:rsidR="009524E8" w:rsidRPr="00046EAA">
        <w:rPr>
          <w:lang w:eastAsia="cs-CZ"/>
        </w:rPr>
        <w:t xml:space="preserve"> uplynutí </w:t>
      </w:r>
      <w:r w:rsidR="003D192C" w:rsidRPr="00046EAA">
        <w:rPr>
          <w:lang w:eastAsia="cs-CZ"/>
        </w:rPr>
        <w:t>čtyř</w:t>
      </w:r>
      <w:r w:rsidR="009524E8" w:rsidRPr="00046EAA">
        <w:rPr>
          <w:lang w:eastAsia="cs-CZ"/>
        </w:rPr>
        <w:t xml:space="preserve"> (</w:t>
      </w:r>
      <w:r w:rsidR="003D192C" w:rsidRPr="00046EAA">
        <w:rPr>
          <w:lang w:eastAsia="cs-CZ"/>
        </w:rPr>
        <w:t>4</w:t>
      </w:r>
      <w:r w:rsidR="009524E8" w:rsidRPr="00046EAA">
        <w:rPr>
          <w:lang w:eastAsia="cs-CZ"/>
        </w:rPr>
        <w:t xml:space="preserve">) let </w:t>
      </w:r>
      <w:r>
        <w:rPr>
          <w:lang w:eastAsia="cs-CZ"/>
        </w:rPr>
        <w:t>účinnosti Smlouvy nebo po jiné době specifikované Smlouvou, která však nebude kratší než čtyři (4) roky následující po nabytí účinnosti Smlouvy.</w:t>
      </w:r>
    </w:p>
    <w:p w14:paraId="00D4C005" w14:textId="67213AB7" w:rsidR="002B0A8C" w:rsidRPr="006E55C2" w:rsidRDefault="000371A7" w:rsidP="009524E8">
      <w:pPr>
        <w:pStyle w:val="Odstavecseseznamem"/>
        <w:rPr>
          <w:lang w:eastAsia="cs-CZ"/>
        </w:rPr>
      </w:pPr>
      <w:r w:rsidRPr="006E55C2">
        <w:rPr>
          <w:lang w:eastAsia="cs-CZ"/>
        </w:rPr>
        <w:t xml:space="preserve">Výpovědní doba </w:t>
      </w:r>
      <w:r w:rsidR="00D60115" w:rsidRPr="006E55C2">
        <w:rPr>
          <w:lang w:eastAsia="cs-CZ"/>
        </w:rPr>
        <w:t>bude činit</w:t>
      </w:r>
      <w:r w:rsidRPr="006E55C2">
        <w:rPr>
          <w:lang w:eastAsia="cs-CZ"/>
        </w:rPr>
        <w:t xml:space="preserve"> </w:t>
      </w:r>
      <w:r w:rsidR="00333FA4">
        <w:rPr>
          <w:lang w:eastAsia="cs-CZ"/>
        </w:rPr>
        <w:t>dvanáct</w:t>
      </w:r>
      <w:r w:rsidR="00C85370" w:rsidRPr="006E55C2">
        <w:rPr>
          <w:lang w:eastAsia="cs-CZ"/>
        </w:rPr>
        <w:t xml:space="preserve"> (</w:t>
      </w:r>
      <w:r w:rsidR="00333FA4">
        <w:rPr>
          <w:lang w:eastAsia="cs-CZ"/>
        </w:rPr>
        <w:t>12</w:t>
      </w:r>
      <w:r w:rsidR="00C85370" w:rsidRPr="006E55C2">
        <w:rPr>
          <w:lang w:eastAsia="cs-CZ"/>
        </w:rPr>
        <w:t>)</w:t>
      </w:r>
      <w:r w:rsidRPr="006E55C2">
        <w:rPr>
          <w:lang w:eastAsia="cs-CZ"/>
        </w:rPr>
        <w:t xml:space="preserve"> měsíců a </w:t>
      </w:r>
      <w:r w:rsidR="00D60115" w:rsidRPr="006E55C2">
        <w:rPr>
          <w:lang w:eastAsia="cs-CZ"/>
        </w:rPr>
        <w:t>počne</w:t>
      </w:r>
      <w:r w:rsidRPr="006E55C2">
        <w:rPr>
          <w:lang w:eastAsia="cs-CZ"/>
        </w:rPr>
        <w:t xml:space="preserve"> běžet </w:t>
      </w:r>
      <w:r w:rsidRPr="00122E4F">
        <w:t xml:space="preserve">prvního dne </w:t>
      </w:r>
      <w:r w:rsidR="00C85370" w:rsidRPr="006E55C2">
        <w:rPr>
          <w:lang w:eastAsia="cs-CZ"/>
        </w:rPr>
        <w:t xml:space="preserve">měsíce </w:t>
      </w:r>
      <w:r w:rsidRPr="00122E4F">
        <w:t xml:space="preserve">následujícího po okamžiku, kdy </w:t>
      </w:r>
      <w:r w:rsidR="00D60115" w:rsidRPr="00122E4F">
        <w:t>bude</w:t>
      </w:r>
      <w:r w:rsidRPr="00122E4F">
        <w:t xml:space="preserve"> písemná výpověď </w:t>
      </w:r>
      <w:r w:rsidR="00AE7354" w:rsidRPr="00122E4F">
        <w:t xml:space="preserve">doručena </w:t>
      </w:r>
      <w:r w:rsidRPr="00122E4F">
        <w:t>druhé straně</w:t>
      </w:r>
      <w:r w:rsidR="00D60115" w:rsidRPr="00122E4F">
        <w:t xml:space="preserve"> Smlouvy</w:t>
      </w:r>
      <w:r w:rsidRPr="006E55C2">
        <w:rPr>
          <w:lang w:eastAsia="cs-CZ"/>
        </w:rPr>
        <w:t>.</w:t>
      </w:r>
    </w:p>
    <w:p w14:paraId="40A5C6BA" w14:textId="4AC4B4C3" w:rsidR="003D192C" w:rsidRPr="006E55C2" w:rsidRDefault="003D192C" w:rsidP="00D60115">
      <w:pPr>
        <w:pStyle w:val="Nadpis2"/>
        <w:ind w:left="567" w:hanging="709"/>
      </w:pPr>
      <w:bookmarkStart w:id="65" w:name="_Ref44668574"/>
      <w:r w:rsidRPr="006E55C2">
        <w:lastRenderedPageBreak/>
        <w:t>Předčasné vypovězení Smlouvy Objednatelem</w:t>
      </w:r>
      <w:bookmarkEnd w:id="65"/>
    </w:p>
    <w:p w14:paraId="14C7640E" w14:textId="6B019C89" w:rsidR="002F7D1D" w:rsidRDefault="002F7D1D" w:rsidP="003D192C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</w:t>
      </w:r>
      <w:r w:rsidR="00D60115">
        <w:rPr>
          <w:lang w:eastAsia="cs-CZ"/>
        </w:rPr>
        <w:t>bude</w:t>
      </w:r>
      <w:r>
        <w:rPr>
          <w:lang w:eastAsia="cs-CZ"/>
        </w:rPr>
        <w:t xml:space="preserve"> oprávněn Smlouvu vypovědět před uplynutím doby </w:t>
      </w:r>
      <w:r w:rsidR="00D60115">
        <w:rPr>
          <w:lang w:eastAsia="cs-CZ"/>
        </w:rPr>
        <w:t xml:space="preserve">specifikované </w:t>
      </w:r>
      <w:r>
        <w:rPr>
          <w:lang w:eastAsia="cs-CZ"/>
        </w:rPr>
        <w:t xml:space="preserve">v 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_Ref44668429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D07490">
        <w:rPr>
          <w:lang w:eastAsia="cs-CZ"/>
        </w:rPr>
        <w:t>15.8</w:t>
      </w:r>
      <w:r>
        <w:rPr>
          <w:lang w:eastAsia="cs-CZ"/>
        </w:rPr>
        <w:fldChar w:fldCharType="end"/>
      </w:r>
      <w:r w:rsidR="00D60115">
        <w:rPr>
          <w:lang w:eastAsia="cs-CZ"/>
        </w:rPr>
        <w:t xml:space="preserve"> Obchodních podmínek</w:t>
      </w:r>
      <w:r>
        <w:rPr>
          <w:lang w:eastAsia="cs-CZ"/>
        </w:rPr>
        <w:t xml:space="preserve"> pouze, pokud mu vznikne </w:t>
      </w:r>
      <w:r w:rsidR="003D192C">
        <w:rPr>
          <w:lang w:eastAsia="cs-CZ"/>
        </w:rPr>
        <w:t>v souladu s</w:t>
      </w:r>
      <w:r w:rsidR="00D60115">
        <w:rPr>
          <w:lang w:eastAsia="cs-CZ"/>
        </w:rPr>
        <w:t>e</w:t>
      </w:r>
      <w:r w:rsidR="003D192C">
        <w:rPr>
          <w:lang w:eastAsia="cs-CZ"/>
        </w:rPr>
        <w:t> Smlouvou právo platně odstoupit od Smlouvy</w:t>
      </w:r>
      <w:r>
        <w:rPr>
          <w:lang w:eastAsia="cs-CZ"/>
        </w:rPr>
        <w:t xml:space="preserve">. V takovém případě </w:t>
      </w:r>
      <w:r w:rsidR="00D60115">
        <w:rPr>
          <w:lang w:eastAsia="cs-CZ"/>
        </w:rPr>
        <w:t xml:space="preserve">bude </w:t>
      </w:r>
      <w:r w:rsidR="003D192C">
        <w:rPr>
          <w:lang w:eastAsia="cs-CZ"/>
        </w:rPr>
        <w:t xml:space="preserve">Objednatel oprávněn </w:t>
      </w:r>
      <w:r w:rsidR="00CF0F5F">
        <w:rPr>
          <w:lang w:eastAsia="cs-CZ"/>
        </w:rPr>
        <w:t>zvolit dle svého uvážení buď</w:t>
      </w:r>
      <w:r w:rsidR="003D192C">
        <w:rPr>
          <w:lang w:eastAsia="cs-CZ"/>
        </w:rPr>
        <w:t xml:space="preserve"> odstoupení od Smlouvy </w:t>
      </w:r>
      <w:r w:rsidR="00CF0F5F">
        <w:rPr>
          <w:lang w:eastAsia="cs-CZ"/>
        </w:rPr>
        <w:t>nebo</w:t>
      </w:r>
      <w:r w:rsidR="003D192C">
        <w:rPr>
          <w:lang w:eastAsia="cs-CZ"/>
        </w:rPr>
        <w:t xml:space="preserve"> Smlouvu vypovědět s výpovědní dobou </w:t>
      </w:r>
      <w:r w:rsidR="00333FA4">
        <w:rPr>
          <w:lang w:eastAsia="cs-CZ"/>
        </w:rPr>
        <w:t xml:space="preserve">šest </w:t>
      </w:r>
      <w:r w:rsidR="00B15EAE">
        <w:rPr>
          <w:lang w:eastAsia="cs-CZ"/>
        </w:rPr>
        <w:t>(</w:t>
      </w:r>
      <w:r w:rsidR="00333FA4">
        <w:rPr>
          <w:lang w:eastAsia="cs-CZ"/>
        </w:rPr>
        <w:t>6</w:t>
      </w:r>
      <w:r w:rsidR="00B15EAE">
        <w:rPr>
          <w:lang w:eastAsia="cs-CZ"/>
        </w:rPr>
        <w:t>)</w:t>
      </w:r>
      <w:r w:rsidR="003D192C">
        <w:rPr>
          <w:lang w:eastAsia="cs-CZ"/>
        </w:rPr>
        <w:t xml:space="preserve"> měsíců, která </w:t>
      </w:r>
      <w:r w:rsidR="007C7713">
        <w:rPr>
          <w:lang w:eastAsia="cs-CZ"/>
        </w:rPr>
        <w:t>počne</w:t>
      </w:r>
      <w:r w:rsidR="003D192C">
        <w:rPr>
          <w:lang w:eastAsia="cs-CZ"/>
        </w:rPr>
        <w:t xml:space="preserve"> běžet prvního dne měsíce následujícího po okamžiku, kdy byla písemná výpověď doručena Dodavateli.</w:t>
      </w:r>
      <w:r w:rsidR="004F2C65">
        <w:rPr>
          <w:lang w:eastAsia="cs-CZ"/>
        </w:rPr>
        <w:t xml:space="preserve"> </w:t>
      </w:r>
      <w:r w:rsidR="003D192C">
        <w:rPr>
          <w:lang w:eastAsia="cs-CZ"/>
        </w:rPr>
        <w:t xml:space="preserve">Výpověď musí pro svoji platnost obsahovat důvod </w:t>
      </w:r>
      <w:r w:rsidR="003D192C" w:rsidRPr="00880315">
        <w:rPr>
          <w:lang w:eastAsia="cs-CZ"/>
        </w:rPr>
        <w:t>a skutkové okolnosti, pro kter</w:t>
      </w:r>
      <w:r w:rsidR="003D192C">
        <w:rPr>
          <w:lang w:eastAsia="cs-CZ"/>
        </w:rPr>
        <w:t>é</w:t>
      </w:r>
      <w:r w:rsidR="003D192C" w:rsidRPr="00880315">
        <w:rPr>
          <w:lang w:eastAsia="cs-CZ"/>
        </w:rPr>
        <w:t xml:space="preserve"> </w:t>
      </w:r>
      <w:r w:rsidR="003D192C">
        <w:rPr>
          <w:lang w:eastAsia="cs-CZ"/>
        </w:rPr>
        <w:t xml:space="preserve">Objednatel Smlouvu </w:t>
      </w:r>
      <w:r>
        <w:rPr>
          <w:lang w:eastAsia="cs-CZ"/>
        </w:rPr>
        <w:t xml:space="preserve">předčasně vypovídá. </w:t>
      </w:r>
    </w:p>
    <w:p w14:paraId="4BDBBF52" w14:textId="5C7110B6" w:rsidR="00351EA6" w:rsidRPr="00BB048C" w:rsidRDefault="004F2C65" w:rsidP="007C7713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</w:t>
      </w:r>
      <w:r w:rsidR="007C7713">
        <w:rPr>
          <w:lang w:eastAsia="cs-CZ"/>
        </w:rPr>
        <w:t xml:space="preserve">bude </w:t>
      </w:r>
      <w:r>
        <w:rPr>
          <w:lang w:eastAsia="cs-CZ"/>
        </w:rPr>
        <w:t xml:space="preserve">oprávněn Smlouvu vypovědět dle tohoto 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_Ref44668574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D07490">
        <w:rPr>
          <w:lang w:eastAsia="cs-CZ"/>
        </w:rPr>
        <w:t>15.9</w:t>
      </w:r>
      <w:r>
        <w:rPr>
          <w:lang w:eastAsia="cs-CZ"/>
        </w:rPr>
        <w:fldChar w:fldCharType="end"/>
      </w:r>
      <w:r>
        <w:rPr>
          <w:lang w:eastAsia="cs-CZ"/>
        </w:rPr>
        <w:t xml:space="preserve"> </w:t>
      </w:r>
      <w:r w:rsidR="007C7713">
        <w:rPr>
          <w:lang w:eastAsia="cs-CZ"/>
        </w:rPr>
        <w:t xml:space="preserve">Obchodních podmínek </w:t>
      </w:r>
      <w:r>
        <w:rPr>
          <w:lang w:eastAsia="cs-CZ"/>
        </w:rPr>
        <w:t xml:space="preserve">také po uplynutí doby stanovené v čl.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_Ref44668429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D07490">
        <w:rPr>
          <w:lang w:eastAsia="cs-CZ"/>
        </w:rPr>
        <w:t>15.8</w:t>
      </w:r>
      <w:r>
        <w:rPr>
          <w:lang w:eastAsia="cs-CZ"/>
        </w:rPr>
        <w:fldChar w:fldCharType="end"/>
      </w:r>
      <w:r>
        <w:rPr>
          <w:lang w:eastAsia="cs-CZ"/>
        </w:rPr>
        <w:t xml:space="preserve"> </w:t>
      </w:r>
      <w:r w:rsidR="007C7713">
        <w:rPr>
          <w:lang w:eastAsia="cs-CZ"/>
        </w:rPr>
        <w:t>těchto Obchodních podmínek</w:t>
      </w:r>
      <w:r>
        <w:rPr>
          <w:lang w:eastAsia="cs-CZ"/>
        </w:rPr>
        <w:t>.</w:t>
      </w:r>
    </w:p>
    <w:p w14:paraId="0A78AF4E" w14:textId="178D1546" w:rsidR="00CD1944" w:rsidRDefault="00CD1944" w:rsidP="007C7713">
      <w:pPr>
        <w:pStyle w:val="Nadpis2"/>
        <w:ind w:left="567" w:hanging="709"/>
      </w:pPr>
      <w:r>
        <w:t xml:space="preserve">Práva a povinnosti stran </w:t>
      </w:r>
      <w:r w:rsidR="007C7713">
        <w:t xml:space="preserve">Smlouvy </w:t>
      </w:r>
      <w:r>
        <w:t xml:space="preserve">po </w:t>
      </w:r>
      <w:r w:rsidR="007C7713">
        <w:t xml:space="preserve">jejím </w:t>
      </w:r>
      <w:r>
        <w:t>zániku</w:t>
      </w:r>
    </w:p>
    <w:p w14:paraId="2D6DEB95" w14:textId="0CEF4C3A" w:rsidR="003C6C11" w:rsidRPr="003C6C11" w:rsidRDefault="003C6C11" w:rsidP="003C6C11">
      <w:pPr>
        <w:pStyle w:val="Odstavecseseznamem"/>
        <w:rPr>
          <w:lang w:eastAsia="cs-CZ"/>
        </w:rPr>
      </w:pPr>
      <w:r>
        <w:rPr>
          <w:lang w:eastAsia="cs-CZ"/>
        </w:rPr>
        <w:t xml:space="preserve">Zanikne-li Smlouva z jakéhokoliv právního důvodu, </w:t>
      </w:r>
      <w:r w:rsidR="00373C82">
        <w:rPr>
          <w:lang w:eastAsia="cs-CZ"/>
        </w:rPr>
        <w:t>ne</w:t>
      </w:r>
      <w:r w:rsidR="007C7713">
        <w:rPr>
          <w:lang w:eastAsia="cs-CZ"/>
        </w:rPr>
        <w:t>bude tím</w:t>
      </w:r>
      <w:r>
        <w:rPr>
          <w:lang w:eastAsia="cs-CZ"/>
        </w:rPr>
        <w:t xml:space="preserve"> dotčen nárok na uplatnění smluvních pokut </w:t>
      </w:r>
      <w:r w:rsidR="007C7713">
        <w:rPr>
          <w:lang w:eastAsia="cs-CZ"/>
        </w:rPr>
        <w:t>ujednaných Smlouvou</w:t>
      </w:r>
      <w:r>
        <w:rPr>
          <w:lang w:eastAsia="cs-CZ"/>
        </w:rPr>
        <w:t>, nárok na uplatnění náhrady újmy</w:t>
      </w:r>
      <w:r w:rsidR="00D71D75">
        <w:rPr>
          <w:lang w:eastAsia="cs-CZ"/>
        </w:rPr>
        <w:t xml:space="preserve"> či </w:t>
      </w:r>
      <w:r>
        <w:rPr>
          <w:lang w:eastAsia="cs-CZ"/>
        </w:rPr>
        <w:t>nárok z vadného plnění (</w:t>
      </w:r>
      <w:r w:rsidR="00D71D75">
        <w:rPr>
          <w:lang w:eastAsia="cs-CZ"/>
        </w:rPr>
        <w:t xml:space="preserve">pokud spolu se zánikem Smlouvy nemá dojít k navrácení poskytnutého plnění). </w:t>
      </w:r>
      <w:r w:rsidR="0056603B">
        <w:rPr>
          <w:lang w:eastAsia="cs-CZ"/>
        </w:rPr>
        <w:t xml:space="preserve">Zánikem Smlouvy </w:t>
      </w:r>
      <w:r w:rsidR="007C7713">
        <w:rPr>
          <w:lang w:eastAsia="cs-CZ"/>
        </w:rPr>
        <w:t xml:space="preserve">nebudou </w:t>
      </w:r>
      <w:r w:rsidR="0056603B">
        <w:rPr>
          <w:lang w:eastAsia="cs-CZ"/>
        </w:rPr>
        <w:t xml:space="preserve">dále </w:t>
      </w:r>
      <w:r w:rsidR="00D71D75">
        <w:rPr>
          <w:lang w:eastAsia="cs-CZ"/>
        </w:rPr>
        <w:t xml:space="preserve">dotčeny povinnosti stran </w:t>
      </w:r>
      <w:r w:rsidR="007C7713">
        <w:rPr>
          <w:lang w:eastAsia="cs-CZ"/>
        </w:rPr>
        <w:t xml:space="preserve">Smlouvy </w:t>
      </w:r>
      <w:r w:rsidR="00D71D75">
        <w:rPr>
          <w:lang w:eastAsia="cs-CZ"/>
        </w:rPr>
        <w:t xml:space="preserve">související se zachováním mlčenlivosti, </w:t>
      </w:r>
      <w:r w:rsidR="007C7713">
        <w:rPr>
          <w:lang w:eastAsia="cs-CZ"/>
        </w:rPr>
        <w:t xml:space="preserve">dále </w:t>
      </w:r>
      <w:r w:rsidR="00D71D75">
        <w:rPr>
          <w:lang w:eastAsia="cs-CZ"/>
        </w:rPr>
        <w:t xml:space="preserve">práva Objednatele </w:t>
      </w:r>
      <w:r w:rsidR="007C7713">
        <w:rPr>
          <w:lang w:eastAsia="cs-CZ"/>
        </w:rPr>
        <w:t>z Licence poskytnuté na základě Smlouvy</w:t>
      </w:r>
      <w:r w:rsidR="00C72839">
        <w:rPr>
          <w:lang w:eastAsia="cs-CZ"/>
        </w:rPr>
        <w:t xml:space="preserve"> (pokud spolu se zánikem Smlouvy nemá dojít k navrácení poskytnutého plnění)</w:t>
      </w:r>
      <w:r w:rsidR="008E44E1">
        <w:rPr>
          <w:lang w:eastAsia="cs-CZ"/>
        </w:rPr>
        <w:t xml:space="preserve">, povinnosti Dodavatele související s realizací </w:t>
      </w:r>
      <w:r w:rsidR="007C7713">
        <w:rPr>
          <w:lang w:eastAsia="cs-CZ"/>
        </w:rPr>
        <w:t>e</w:t>
      </w:r>
      <w:r w:rsidR="008E44E1">
        <w:rPr>
          <w:lang w:eastAsia="cs-CZ"/>
        </w:rPr>
        <w:t xml:space="preserve">xitu </w:t>
      </w:r>
      <w:r w:rsidR="007C7713">
        <w:rPr>
          <w:lang w:eastAsia="cs-CZ"/>
        </w:rPr>
        <w:t>(bude-li Smlouvou ujednán)</w:t>
      </w:r>
      <w:r w:rsidR="00C72839">
        <w:rPr>
          <w:lang w:eastAsia="cs-CZ"/>
        </w:rPr>
        <w:t xml:space="preserve"> a dále ostatní práva a povinnosti stran založená Smlouvou, která mají podle Smlouvy, příslušných právních předpisů či podle své povahy trvat i po zániku</w:t>
      </w:r>
      <w:r w:rsidR="008E44E1">
        <w:rPr>
          <w:lang w:eastAsia="cs-CZ"/>
        </w:rPr>
        <w:t xml:space="preserve"> Smlouvy</w:t>
      </w:r>
      <w:r w:rsidR="00C72839">
        <w:rPr>
          <w:lang w:eastAsia="cs-CZ"/>
        </w:rPr>
        <w:t>.</w:t>
      </w:r>
    </w:p>
    <w:p w14:paraId="5B8553D9" w14:textId="14BAF657" w:rsidR="00C72839" w:rsidRDefault="008E7775" w:rsidP="00D65838">
      <w:pPr>
        <w:pStyle w:val="Nadpis1"/>
      </w:pPr>
      <w:bookmarkStart w:id="66" w:name="_Ref41923232"/>
      <w:bookmarkStart w:id="67" w:name="_Ref43289645"/>
      <w:r>
        <w:t>EXIT</w:t>
      </w:r>
      <w:bookmarkEnd w:id="66"/>
      <w:bookmarkEnd w:id="67"/>
    </w:p>
    <w:p w14:paraId="1D062462" w14:textId="0BF0F029" w:rsidR="002F1B51" w:rsidRPr="003C7AFB" w:rsidRDefault="002F1B51" w:rsidP="007C7713">
      <w:pPr>
        <w:pStyle w:val="Nadpis2"/>
        <w:ind w:left="567" w:hanging="709"/>
      </w:pPr>
      <w:r w:rsidRPr="003C7AFB">
        <w:t xml:space="preserve">Povinnost Dodavatele v případě </w:t>
      </w:r>
      <w:r w:rsidR="00990EB1">
        <w:t>ukončení</w:t>
      </w:r>
      <w:r w:rsidRPr="003C7AFB">
        <w:t xml:space="preserve"> Smlouvy</w:t>
      </w:r>
    </w:p>
    <w:p w14:paraId="390E7E4C" w14:textId="65C1894B" w:rsidR="004B3049" w:rsidRDefault="002F1B51" w:rsidP="002F1B51">
      <w:pPr>
        <w:pStyle w:val="Odstavecseseznamem"/>
      </w:pPr>
      <w:r w:rsidRPr="003C7AFB">
        <w:t>Dojde-li z jakéhokoli důvodu k </w:t>
      </w:r>
      <w:r w:rsidR="00990EB1">
        <w:t>ukončení</w:t>
      </w:r>
      <w:r w:rsidRPr="003C7AFB">
        <w:t xml:space="preserve"> Smlouvy</w:t>
      </w:r>
      <w:r w:rsidR="00153ACA">
        <w:t xml:space="preserve"> nebo je-li zřejmé, že k ukončení Smlouvy dojde</w:t>
      </w:r>
      <w:r w:rsidR="007F6526" w:rsidRPr="003C7AFB">
        <w:t>,</w:t>
      </w:r>
      <w:r w:rsidRPr="003C7AFB">
        <w:t xml:space="preserve"> </w:t>
      </w:r>
      <w:r w:rsidR="00530E71">
        <w:t xml:space="preserve">bude </w:t>
      </w:r>
      <w:r w:rsidRPr="003C7AFB">
        <w:t>Dodavatel povinen poskytnout Objednateli nebo jím pověřené třetí osobě veškerou potřebnou součinnost, informace</w:t>
      </w:r>
      <w:r w:rsidR="004B3049">
        <w:t xml:space="preserve"> (know-how)</w:t>
      </w:r>
      <w:r w:rsidR="00133695">
        <w:t>, dokumentaci</w:t>
      </w:r>
      <w:r w:rsidR="007F6526" w:rsidRPr="003C7AFB">
        <w:t xml:space="preserve"> a</w:t>
      </w:r>
      <w:r w:rsidR="00220F80">
        <w:t>/nebo</w:t>
      </w:r>
      <w:r w:rsidR="00133695">
        <w:t xml:space="preserve"> jiné plnění, které lze na Dodavateli spravedlivě požadovat a</w:t>
      </w:r>
      <w:r w:rsidR="007F6526" w:rsidRPr="003C7AFB">
        <w:t xml:space="preserve"> </w:t>
      </w:r>
      <w:r w:rsidR="000B69EB" w:rsidRPr="003C7AFB">
        <w:t>které Objednateli umožní</w:t>
      </w:r>
      <w:r w:rsidR="004B3049">
        <w:t xml:space="preserve"> v návaznosti na jeho </w:t>
      </w:r>
      <w:r w:rsidR="00A106E0">
        <w:t>rozhodnutí</w:t>
      </w:r>
      <w:r w:rsidR="004B3049">
        <w:t xml:space="preserve"> buď</w:t>
      </w:r>
    </w:p>
    <w:p w14:paraId="0090685A" w14:textId="2B2DC124" w:rsidR="004B3049" w:rsidRDefault="000B69EB" w:rsidP="004B3049">
      <w:pPr>
        <w:pStyle w:val="Nadpis3-druhrovelnku"/>
      </w:pPr>
      <w:bookmarkStart w:id="68" w:name="_Ref47035027"/>
      <w:r w:rsidRPr="003C7AFB">
        <w:t>plynulý a řádný přechod činností</w:t>
      </w:r>
      <w:r w:rsidR="00A71D59">
        <w:t xml:space="preserve"> souvisejících </w:t>
      </w:r>
      <w:r w:rsidRPr="003C7AFB">
        <w:t>s</w:t>
      </w:r>
      <w:r w:rsidR="00530E71">
        <w:t> </w:t>
      </w:r>
      <w:r w:rsidRPr="003C7AFB">
        <w:t>poskytováním</w:t>
      </w:r>
      <w:r w:rsidR="00530E71">
        <w:t xml:space="preserve"> plnění dle Smlouvy</w:t>
      </w:r>
      <w:r w:rsidR="00A71D59">
        <w:t xml:space="preserve"> </w:t>
      </w:r>
      <w:r w:rsidRPr="003C7AFB">
        <w:t>na Objednatele či jím pověřenou třetí osobu</w:t>
      </w:r>
      <w:r w:rsidR="003C7AFB">
        <w:t xml:space="preserve"> při současném zachování </w:t>
      </w:r>
      <w:r w:rsidR="00530E71">
        <w:t>stávajícího řešení, které bylo dodáno Dodavatelem na základě Smlouvy</w:t>
      </w:r>
      <w:r w:rsidR="003C7AFB" w:rsidRPr="003C7AFB">
        <w:t>, nebo</w:t>
      </w:r>
      <w:bookmarkEnd w:id="68"/>
      <w:r w:rsidR="003C7AFB" w:rsidRPr="003C7AFB">
        <w:t xml:space="preserve"> </w:t>
      </w:r>
    </w:p>
    <w:p w14:paraId="2EBEA9D0" w14:textId="293EA42F" w:rsidR="00220F80" w:rsidRDefault="003C7AFB" w:rsidP="00133695">
      <w:pPr>
        <w:pStyle w:val="Nadpis3-druhrovelnku"/>
        <w:keepNext w:val="0"/>
      </w:pPr>
      <w:bookmarkStart w:id="69" w:name="_Ref47035019"/>
      <w:r w:rsidRPr="003C7AFB">
        <w:t>přechod Objednatele</w:t>
      </w:r>
      <w:r w:rsidR="00530E71">
        <w:t xml:space="preserve"> k novému technologickému řešení, které by nahradilo stávající řešení</w:t>
      </w:r>
      <w:r w:rsidRPr="003C7AFB">
        <w:t xml:space="preserve"> </w:t>
      </w:r>
      <w:r w:rsidR="00530E71">
        <w:t>dodané Dodavatelem na základě Smlouvy</w:t>
      </w:r>
      <w:r w:rsidRPr="003C7AFB">
        <w:t>.</w:t>
      </w:r>
      <w:bookmarkEnd w:id="69"/>
    </w:p>
    <w:p w14:paraId="6706C56F" w14:textId="411F901F" w:rsidR="001F1C37" w:rsidRPr="00530E71" w:rsidRDefault="00530E71" w:rsidP="00530E71">
      <w:pPr>
        <w:pStyle w:val="Odstavecseseznamem"/>
        <w:widowControl w:val="0"/>
      </w:pPr>
      <w:r>
        <w:t xml:space="preserve">Rozsah, způsob a další podmínky činností vymezených rámcově tímto čl. </w:t>
      </w:r>
      <w:r>
        <w:fldChar w:fldCharType="begin"/>
      </w:r>
      <w:r>
        <w:instrText xml:space="preserve"> REF _Ref41923232 \r \h </w:instrText>
      </w:r>
      <w:r>
        <w:fldChar w:fldCharType="separate"/>
      </w:r>
      <w:r w:rsidR="00D07490">
        <w:t>16</w:t>
      </w:r>
      <w:r>
        <w:fldChar w:fldCharType="end"/>
      </w:r>
      <w:r>
        <w:t xml:space="preserve"> Obchodních podmínek, bud</w:t>
      </w:r>
      <w:r w:rsidR="00373C82">
        <w:t>ou</w:t>
      </w:r>
      <w:r>
        <w:t xml:space="preserve"> blíže specifikovány ve Smlouvě či na jejím základě, přičemž budou Dodavatelem provedeny </w:t>
      </w:r>
      <w:r w:rsidR="00220F80">
        <w:t>s odbornou péčí</w:t>
      </w:r>
      <w:r w:rsidR="00194976">
        <w:t xml:space="preserve">, a to takovým způsobem, aby nedošlo k nedůvodnému omezení </w:t>
      </w:r>
      <w:r w:rsidR="008012A8">
        <w:t xml:space="preserve">běžné </w:t>
      </w:r>
      <w:r w:rsidR="00194976">
        <w:t>činnost</w:t>
      </w:r>
      <w:r w:rsidR="00133695">
        <w:t xml:space="preserve">i </w:t>
      </w:r>
      <w:r w:rsidR="00194976">
        <w:t>Objednatele</w:t>
      </w:r>
      <w:r w:rsidR="00A71D59">
        <w:t>.</w:t>
      </w:r>
      <w:r w:rsidR="00A02041">
        <w:t xml:space="preserve"> </w:t>
      </w:r>
    </w:p>
    <w:p w14:paraId="2C4E7E45" w14:textId="77777777" w:rsidR="000D3B7D" w:rsidRPr="00880315" w:rsidRDefault="000D3B7D" w:rsidP="00C463EE">
      <w:pPr>
        <w:pStyle w:val="Nadpis1"/>
      </w:pPr>
      <w:r w:rsidRPr="00880315">
        <w:lastRenderedPageBreak/>
        <w:t>ZÁVĚREČNÁ USTANOVENÍ</w:t>
      </w:r>
    </w:p>
    <w:p w14:paraId="1CC0EEBA" w14:textId="24AE9735" w:rsidR="000D3B7D" w:rsidRPr="00880315" w:rsidRDefault="000D3B7D" w:rsidP="00530E71">
      <w:pPr>
        <w:pStyle w:val="Nadpis2"/>
        <w:ind w:left="567" w:hanging="709"/>
      </w:pPr>
      <w:bookmarkStart w:id="70" w:name="_Toc251878109"/>
      <w:bookmarkStart w:id="71" w:name="_Toc251931697"/>
      <w:bookmarkStart w:id="72" w:name="_Toc310431231"/>
      <w:bookmarkStart w:id="73" w:name="_Toc314329767"/>
      <w:bookmarkStart w:id="74" w:name="_Toc314762967"/>
      <w:bookmarkStart w:id="75" w:name="_Toc314787967"/>
      <w:bookmarkStart w:id="76" w:name="_Toc317000890"/>
      <w:bookmarkStart w:id="77" w:name="_Toc317845703"/>
      <w:bookmarkStart w:id="78" w:name="_Toc320528504"/>
      <w:r w:rsidRPr="00880315">
        <w:t>Změny a dodatky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0930826" w14:textId="64CF2052" w:rsidR="000D3B7D" w:rsidRPr="00880315" w:rsidRDefault="000D3B7D" w:rsidP="00820987">
      <w:pPr>
        <w:pStyle w:val="Odstavecseseznamem"/>
      </w:pPr>
      <w:r w:rsidRPr="00880315">
        <w:t xml:space="preserve">Jakékoli změny </w:t>
      </w:r>
      <w:r w:rsidR="00E11941" w:rsidRPr="00880315">
        <w:t xml:space="preserve">či doplnění </w:t>
      </w:r>
      <w:r w:rsidRPr="00880315">
        <w:t>Smlouvy musí být učiněn</w:t>
      </w:r>
      <w:r w:rsidR="00E11941" w:rsidRPr="00880315">
        <w:t xml:space="preserve">y v listinné formě vzestupně číslovanými dodatky </w:t>
      </w:r>
      <w:r w:rsidRPr="00880315">
        <w:t>podeps</w:t>
      </w:r>
      <w:r w:rsidR="00BC1CE5" w:rsidRPr="00880315">
        <w:t>anými všemi</w:t>
      </w:r>
      <w:r w:rsidRPr="00880315">
        <w:t xml:space="preserve"> stranami</w:t>
      </w:r>
      <w:r w:rsidR="00530E71">
        <w:t xml:space="preserve"> Smlouvy</w:t>
      </w:r>
      <w:r w:rsidR="00245C9B">
        <w:t xml:space="preserve">, </w:t>
      </w:r>
      <w:r w:rsidR="00530E71">
        <w:t>pokud nebude vyplývat ze Smlouvy jinak</w:t>
      </w:r>
      <w:r w:rsidRPr="00880315">
        <w:t>.</w:t>
      </w:r>
    </w:p>
    <w:p w14:paraId="13AC6496" w14:textId="77777777" w:rsidR="000D3B7D" w:rsidRPr="00880315" w:rsidRDefault="000D3B7D" w:rsidP="00530E71">
      <w:pPr>
        <w:pStyle w:val="Nadpis2"/>
        <w:ind w:left="567" w:hanging="709"/>
      </w:pPr>
      <w:bookmarkStart w:id="79" w:name="_Toc251878111"/>
      <w:bookmarkStart w:id="80" w:name="_Toc251931699"/>
      <w:bookmarkStart w:id="81" w:name="_Toc310431233"/>
      <w:bookmarkStart w:id="82" w:name="_Toc115599987"/>
      <w:bookmarkStart w:id="83" w:name="_Toc314329769"/>
      <w:bookmarkStart w:id="84" w:name="_Toc314762969"/>
      <w:bookmarkStart w:id="85" w:name="_Toc314787969"/>
      <w:bookmarkStart w:id="86" w:name="_Toc317000892"/>
      <w:bookmarkStart w:id="87" w:name="_Toc317845705"/>
      <w:bookmarkStart w:id="88" w:name="_Toc320528506"/>
      <w:r w:rsidRPr="00880315">
        <w:t>Oddělitelnost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68F86D11" w14:textId="325A22D9" w:rsidR="000D3B7D" w:rsidRPr="00880315" w:rsidRDefault="00530E71" w:rsidP="00530E71">
      <w:pPr>
        <w:pStyle w:val="Odstavecseseznamem"/>
      </w:pPr>
      <w:r>
        <w:t>S</w:t>
      </w:r>
      <w:r w:rsidR="000D3B7D" w:rsidRPr="00880315">
        <w:t xml:space="preserve">tane-li se některé ustanovení Smlouvy neplatným, nevymahatelným nebo neúčinným, nedotýká se tato neplatnost, nevymahatelnost či neúčinnost ostatních ustanovení Smlouvy. </w:t>
      </w:r>
      <w:r>
        <w:t>S</w:t>
      </w:r>
      <w:r w:rsidR="000D3B7D" w:rsidRPr="00880315">
        <w:t xml:space="preserve">trany </w:t>
      </w:r>
      <w:r>
        <w:t xml:space="preserve">Smlouvy nahradí </w:t>
      </w:r>
      <w:r w:rsidR="000D3B7D" w:rsidRPr="00880315">
        <w:t xml:space="preserve">do pěti (5) </w:t>
      </w:r>
      <w:r w:rsidR="00AA23F4" w:rsidRPr="00880315">
        <w:t xml:space="preserve">pracovních </w:t>
      </w:r>
      <w:r w:rsidR="000D3B7D" w:rsidRPr="00880315">
        <w:t>dnů po doručení výzvy kterékoliv ze </w:t>
      </w:r>
      <w:r>
        <w:t xml:space="preserve">stran </w:t>
      </w:r>
      <w:r w:rsidR="000D3B7D" w:rsidRPr="00880315">
        <w:t>neplatné, nevymahatelné nebo neúčinné ustanovení</w:t>
      </w:r>
      <w:r>
        <w:t>, a to</w:t>
      </w:r>
      <w:r w:rsidR="000D3B7D" w:rsidRPr="00880315">
        <w:t xml:space="preserve"> ustanovením platným, vymahatelným a účinným se stejným nebo obdobným obchodním a právním smyslem. </w:t>
      </w:r>
    </w:p>
    <w:p w14:paraId="1D7D023D" w14:textId="77777777" w:rsidR="000D3B7D" w:rsidRPr="00880315" w:rsidRDefault="000D3B7D" w:rsidP="00530E71">
      <w:pPr>
        <w:pStyle w:val="Nadpis2"/>
        <w:ind w:left="567" w:hanging="709"/>
      </w:pPr>
      <w:bookmarkStart w:id="89" w:name="_Toc251878113"/>
      <w:bookmarkStart w:id="90" w:name="_Toc251931701"/>
      <w:bookmarkStart w:id="91" w:name="_Toc310431235"/>
      <w:bookmarkStart w:id="92" w:name="_Toc314329771"/>
      <w:bookmarkStart w:id="93" w:name="_Toc314762971"/>
      <w:bookmarkStart w:id="94" w:name="_Toc314787971"/>
      <w:bookmarkStart w:id="95" w:name="_Toc317000894"/>
      <w:bookmarkStart w:id="96" w:name="_Toc317845707"/>
      <w:bookmarkStart w:id="97" w:name="_Toc320528508"/>
      <w:r w:rsidRPr="00880315">
        <w:t>Jazyk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5FCBA890" w14:textId="654A8B31" w:rsidR="000D3B7D" w:rsidRPr="00880315" w:rsidRDefault="000D3B7D" w:rsidP="00820987">
      <w:pPr>
        <w:pStyle w:val="Odstavecseseznamem"/>
      </w:pPr>
      <w:r w:rsidRPr="00880315">
        <w:t xml:space="preserve">Smlouva </w:t>
      </w:r>
      <w:r w:rsidR="00530E71">
        <w:t xml:space="preserve">bude </w:t>
      </w:r>
      <w:r w:rsidRPr="00880315">
        <w:t>vyhotovena v českém jazyce a tato verze bude rozhodující bez ohledu na jakýkoli její překlad, který může být pro jakýkoli účel pořízen.</w:t>
      </w:r>
    </w:p>
    <w:p w14:paraId="34BBF1A9" w14:textId="5DCAF106" w:rsidR="0070702F" w:rsidRPr="00880315" w:rsidRDefault="00530E71" w:rsidP="00820987">
      <w:pPr>
        <w:pStyle w:val="Odstavecseseznamem"/>
      </w:pPr>
      <w:r>
        <w:t>V</w:t>
      </w:r>
      <w:r w:rsidR="0074465D" w:rsidRPr="00880315">
        <w:t xml:space="preserve">eškeré výzvy, oznámení žádosti či sdělení dle Smlouvy budou učiněny </w:t>
      </w:r>
      <w:r>
        <w:t xml:space="preserve">pro svoji platnost </w:t>
      </w:r>
      <w:r w:rsidR="0074465D" w:rsidRPr="00AA1A43">
        <w:t>v</w:t>
      </w:r>
      <w:r w:rsidR="006116A4" w:rsidRPr="00AA1A43">
        <w:t> </w:t>
      </w:r>
      <w:r w:rsidR="0074465D" w:rsidRPr="00AA1A43">
        <w:t>české</w:t>
      </w:r>
      <w:r w:rsidR="006116A4" w:rsidRPr="00AA1A43">
        <w:t>m</w:t>
      </w:r>
      <w:r w:rsidR="0074465D" w:rsidRPr="00AA1A43">
        <w:t xml:space="preserve"> jazyce.</w:t>
      </w:r>
    </w:p>
    <w:p w14:paraId="230E8451" w14:textId="77777777" w:rsidR="000D3B7D" w:rsidRPr="00880315" w:rsidRDefault="000D3B7D" w:rsidP="00530E71">
      <w:pPr>
        <w:pStyle w:val="Nadpis2"/>
        <w:ind w:left="567" w:hanging="709"/>
      </w:pPr>
      <w:bookmarkStart w:id="98" w:name="_Toc314329772"/>
      <w:bookmarkStart w:id="99" w:name="_Toc314762972"/>
      <w:bookmarkStart w:id="100" w:name="_Toc314787972"/>
      <w:bookmarkStart w:id="101" w:name="_Toc317000895"/>
      <w:bookmarkStart w:id="102" w:name="_Toc317845708"/>
      <w:bookmarkStart w:id="103" w:name="_Toc320528509"/>
      <w:r w:rsidRPr="00880315">
        <w:t>Rozhodné právo</w:t>
      </w:r>
      <w:bookmarkEnd w:id="98"/>
      <w:bookmarkEnd w:id="99"/>
      <w:bookmarkEnd w:id="100"/>
      <w:bookmarkEnd w:id="101"/>
      <w:bookmarkEnd w:id="102"/>
      <w:bookmarkEnd w:id="103"/>
      <w:r w:rsidRPr="00880315">
        <w:t xml:space="preserve"> a volba sudiště</w:t>
      </w:r>
    </w:p>
    <w:p w14:paraId="29B6F687" w14:textId="77A2CB97" w:rsidR="0030297E" w:rsidRPr="006E1302" w:rsidRDefault="00530E71" w:rsidP="00530E71">
      <w:pPr>
        <w:pStyle w:val="Odstavecseseznamem"/>
      </w:pPr>
      <w:r>
        <w:rPr>
          <w:lang w:eastAsia="cs-CZ"/>
        </w:rPr>
        <w:t>P</w:t>
      </w:r>
      <w:r w:rsidR="0030297E">
        <w:rPr>
          <w:lang w:eastAsia="cs-CZ"/>
        </w:rPr>
        <w:t xml:space="preserve">ráva a povinnosti dle Smlouvy se </w:t>
      </w:r>
      <w:r>
        <w:rPr>
          <w:lang w:eastAsia="cs-CZ"/>
        </w:rPr>
        <w:t xml:space="preserve">budou řídit </w:t>
      </w:r>
      <w:r w:rsidR="0030297E">
        <w:rPr>
          <w:lang w:eastAsia="cs-CZ"/>
        </w:rPr>
        <w:t xml:space="preserve">českým právem s tím, že se smluvní vztah založený Smlouvou </w:t>
      </w:r>
      <w:r>
        <w:rPr>
          <w:lang w:eastAsia="cs-CZ"/>
        </w:rPr>
        <w:t xml:space="preserve">bude </w:t>
      </w:r>
      <w:r w:rsidR="0030297E">
        <w:rPr>
          <w:lang w:eastAsia="cs-CZ"/>
        </w:rPr>
        <w:t>podpůrně říd</w:t>
      </w:r>
      <w:r>
        <w:rPr>
          <w:lang w:eastAsia="cs-CZ"/>
        </w:rPr>
        <w:t>it</w:t>
      </w:r>
      <w:r w:rsidR="0030297E">
        <w:rPr>
          <w:lang w:eastAsia="cs-CZ"/>
        </w:rPr>
        <w:t xml:space="preserve"> Občanským zákoníkem</w:t>
      </w:r>
      <w:r>
        <w:rPr>
          <w:lang w:eastAsia="cs-CZ"/>
        </w:rPr>
        <w:t>.</w:t>
      </w:r>
    </w:p>
    <w:p w14:paraId="02694DDD" w14:textId="070D4055" w:rsidR="003615F1" w:rsidRDefault="000D3B7D" w:rsidP="00820987">
      <w:pPr>
        <w:pStyle w:val="Odstavecseseznamem"/>
      </w:pPr>
      <w:r w:rsidRPr="006E1302">
        <w:t>Všechny spory, které vzniknou z</w:t>
      </w:r>
      <w:r w:rsidR="00530E71">
        <w:t xml:space="preserve">e </w:t>
      </w:r>
      <w:r w:rsidRPr="006E1302">
        <w:t>Smlouvy nebo v souvislosti s</w:t>
      </w:r>
      <w:r w:rsidR="00E31D63" w:rsidRPr="006E1302">
        <w:t> </w:t>
      </w:r>
      <w:r w:rsidRPr="006E1302">
        <w:t>ní</w:t>
      </w:r>
      <w:r w:rsidR="00E31D63" w:rsidRPr="006E1302">
        <w:t xml:space="preserve"> </w:t>
      </w:r>
      <w:r w:rsidRPr="006E1302">
        <w:t xml:space="preserve">a které se nepodaří vyřešit přednostně smírnou cestou, budou rozhodovány </w:t>
      </w:r>
      <w:r w:rsidR="00530E71">
        <w:t xml:space="preserve">v souladu </w:t>
      </w:r>
      <w:r w:rsidR="003615F1">
        <w:t>s ustanovením § 89a</w:t>
      </w:r>
      <w:r w:rsidRPr="006E1302">
        <w:t xml:space="preserve"> zákona </w:t>
      </w:r>
      <w:r w:rsidR="00530E71">
        <w:br/>
      </w:r>
      <w:r w:rsidRPr="006E1302">
        <w:t>č. 99/1963 Sb., občanského soudního řádu, ve zněn</w:t>
      </w:r>
      <w:r w:rsidRPr="00880315">
        <w:t>í pozdějších předpisů</w:t>
      </w:r>
      <w:r w:rsidR="00530E71">
        <w:t>, a to následovně</w:t>
      </w:r>
      <w:r w:rsidR="003615F1">
        <w:t>:</w:t>
      </w:r>
    </w:p>
    <w:p w14:paraId="34FEA692" w14:textId="27A7ED57" w:rsidR="00A65229" w:rsidRPr="00A43BB0" w:rsidRDefault="00A65229" w:rsidP="00FA6959">
      <w:pPr>
        <w:pStyle w:val="PsmNadpis2"/>
        <w:numPr>
          <w:ilvl w:val="2"/>
          <w:numId w:val="11"/>
        </w:numPr>
        <w:ind w:left="851" w:hanging="284"/>
      </w:pPr>
      <w:r>
        <w:t xml:space="preserve">Jde-li o věc, kterou je v prvním stupni příslušný rozhodovat okresní soud, bude k řízení v této věci </w:t>
      </w:r>
      <w:r w:rsidR="00E9490F">
        <w:t xml:space="preserve">místně </w:t>
      </w:r>
      <w:r>
        <w:t>příslušný</w:t>
      </w:r>
      <w:r w:rsidRPr="003615F1">
        <w:t xml:space="preserve"> Obvodní soud </w:t>
      </w:r>
      <w:r w:rsidRPr="00A43BB0">
        <w:t xml:space="preserve">pro </w:t>
      </w:r>
      <w:r w:rsidRPr="00C70E9D">
        <w:t>Prahu 7</w:t>
      </w:r>
      <w:r w:rsidRPr="00A43BB0">
        <w:t>;</w:t>
      </w:r>
    </w:p>
    <w:p w14:paraId="71FF4F05" w14:textId="5455DF39" w:rsidR="00677E54" w:rsidRPr="003615F1" w:rsidRDefault="00A65229" w:rsidP="00FA6959">
      <w:pPr>
        <w:pStyle w:val="PsmNadpis2"/>
        <w:numPr>
          <w:ilvl w:val="2"/>
          <w:numId w:val="11"/>
        </w:numPr>
        <w:ind w:left="851" w:hanging="284"/>
      </w:pPr>
      <w:r>
        <w:t xml:space="preserve">Jde-li o věc, kterou je v prvním stupni příslušný rozhodovat krajský soud, bude k řízení v této věci </w:t>
      </w:r>
      <w:r w:rsidR="00E9490F">
        <w:t xml:space="preserve">místně </w:t>
      </w:r>
      <w:r>
        <w:t>příslušný</w:t>
      </w:r>
      <w:r w:rsidRPr="003615F1">
        <w:t xml:space="preserve"> </w:t>
      </w:r>
      <w:r>
        <w:t>Městský soud v Praze.</w:t>
      </w:r>
    </w:p>
    <w:p w14:paraId="774038D5" w14:textId="2DD239E7" w:rsidR="000D3B7D" w:rsidRPr="00880315" w:rsidRDefault="00530E71" w:rsidP="00530E71">
      <w:pPr>
        <w:pStyle w:val="Nadpis2"/>
        <w:ind w:left="567" w:hanging="709"/>
      </w:pPr>
      <w:bookmarkStart w:id="104" w:name="_Toc314329774"/>
      <w:bookmarkStart w:id="105" w:name="_Toc314762974"/>
      <w:bookmarkStart w:id="106" w:name="_Toc314787974"/>
      <w:bookmarkStart w:id="107" w:name="_Toc317000897"/>
      <w:bookmarkStart w:id="108" w:name="_Toc317845710"/>
      <w:bookmarkStart w:id="109" w:name="_Toc320528511"/>
      <w:r>
        <w:t>Vztah Obchodních podmínek a Smlouvy</w:t>
      </w:r>
      <w:bookmarkEnd w:id="104"/>
      <w:bookmarkEnd w:id="105"/>
      <w:bookmarkEnd w:id="106"/>
      <w:bookmarkEnd w:id="107"/>
      <w:bookmarkEnd w:id="108"/>
      <w:bookmarkEnd w:id="109"/>
    </w:p>
    <w:p w14:paraId="5E73971E" w14:textId="7AEDF7A4" w:rsidR="003D5C4C" w:rsidRDefault="00530E71" w:rsidP="00530E71">
      <w:pPr>
        <w:pStyle w:val="Odstavecseseznamem"/>
      </w:pPr>
      <w:r>
        <w:t xml:space="preserve">V případě rozporu mezi ustanovením těchto Obchodních podmínek a Smlouvou, mají přednost ustanovení Smlouvy a jejích příloh. </w:t>
      </w:r>
    </w:p>
    <w:p w14:paraId="1642366E" w14:textId="2942039F" w:rsidR="00901BE3" w:rsidRPr="003D5C4C" w:rsidRDefault="00901BE3" w:rsidP="00530E71">
      <w:pPr>
        <w:pStyle w:val="Odstavecseseznamem"/>
        <w:rPr>
          <w:rFonts w:asciiTheme="minorHAnsi" w:hAnsiTheme="minorHAnsi" w:cstheme="minorHAnsi"/>
          <w:b/>
          <w:bCs/>
          <w:sz w:val="28"/>
          <w:szCs w:val="28"/>
        </w:rPr>
      </w:pPr>
      <w:r>
        <w:t>V případě chybějících ustanovení Smlouvy budou použita dostatečně konkrétní ustanovení těchto Obchodních podmínek, pokud nebudou v rozporu s jinými částmi Zadávací dokumentace.</w:t>
      </w:r>
    </w:p>
    <w:p w14:paraId="2DEDA76B" w14:textId="77777777" w:rsidR="007158F3" w:rsidRPr="00262F7D" w:rsidRDefault="007158F3" w:rsidP="00CD1F1B">
      <w:pPr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sectPr w:rsidR="007158F3" w:rsidRPr="00262F7D" w:rsidSect="00413AD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D151C" w14:textId="77777777" w:rsidR="0048097A" w:rsidRDefault="0048097A">
      <w:pPr>
        <w:spacing w:after="0" w:line="240" w:lineRule="auto"/>
      </w:pPr>
      <w:r>
        <w:separator/>
      </w:r>
    </w:p>
  </w:endnote>
  <w:endnote w:type="continuationSeparator" w:id="0">
    <w:p w14:paraId="52522B36" w14:textId="77777777" w:rsidR="0048097A" w:rsidRDefault="0048097A">
      <w:pPr>
        <w:spacing w:after="0" w:line="240" w:lineRule="auto"/>
      </w:pPr>
      <w:r>
        <w:continuationSeparator/>
      </w:r>
    </w:p>
  </w:endnote>
  <w:endnote w:type="continuationNotice" w:id="1">
    <w:p w14:paraId="6FAE5F92" w14:textId="77777777" w:rsidR="0048097A" w:rsidRDefault="00480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125774"/>
      <w:docPartObj>
        <w:docPartGallery w:val="Page Numbers (Bottom of Page)"/>
        <w:docPartUnique/>
      </w:docPartObj>
    </w:sdtPr>
    <w:sdtEndPr/>
    <w:sdtContent>
      <w:p w14:paraId="0132EADB" w14:textId="5AA98F16" w:rsidR="00C9055C" w:rsidRDefault="00C905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B5619" w14:textId="77777777" w:rsidR="00C9055C" w:rsidRDefault="00C90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7806168"/>
      <w:docPartObj>
        <w:docPartGallery w:val="Page Numbers (Bottom of Page)"/>
        <w:docPartUnique/>
      </w:docPartObj>
    </w:sdtPr>
    <w:sdtEndPr/>
    <w:sdtContent>
      <w:p w14:paraId="6BAA5B93" w14:textId="59E6EBF0" w:rsidR="00C9055C" w:rsidRDefault="00C905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D2D05" w14:textId="77777777" w:rsidR="00C9055C" w:rsidRDefault="00C90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6EB4" w14:textId="77777777" w:rsidR="0048097A" w:rsidRDefault="0048097A">
      <w:pPr>
        <w:spacing w:after="0" w:line="240" w:lineRule="auto"/>
      </w:pPr>
      <w:r>
        <w:separator/>
      </w:r>
    </w:p>
  </w:footnote>
  <w:footnote w:type="continuationSeparator" w:id="0">
    <w:p w14:paraId="22D5ABFB" w14:textId="77777777" w:rsidR="0048097A" w:rsidRDefault="0048097A">
      <w:pPr>
        <w:spacing w:after="0" w:line="240" w:lineRule="auto"/>
      </w:pPr>
      <w:r>
        <w:continuationSeparator/>
      </w:r>
    </w:p>
  </w:footnote>
  <w:footnote w:type="continuationNotice" w:id="1">
    <w:p w14:paraId="26ECE2EA" w14:textId="77777777" w:rsidR="0048097A" w:rsidRDefault="004809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B0183" w14:textId="77777777" w:rsidR="00413ADF" w:rsidRDefault="00413ADF" w:rsidP="00413ADF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CA253" w14:textId="77777777" w:rsidR="00C9055C" w:rsidRDefault="00C9055C" w:rsidP="009454F4">
    <w:pPr>
      <w:pStyle w:val="Zhlav"/>
      <w:jc w:val="right"/>
    </w:pPr>
    <w:bookmarkStart w:id="110" w:name="_Hlk59034112"/>
    <w:bookmarkStart w:id="111" w:name="_Hlk59034113"/>
    <w:bookmarkStart w:id="112" w:name="_Hlk59034305"/>
    <w:bookmarkStart w:id="113" w:name="_Hlk59034306"/>
    <w:r>
      <w:t>Příloha č. 1 zadávací dokumentace</w:t>
    </w:r>
    <w:bookmarkEnd w:id="110"/>
    <w:bookmarkEnd w:id="111"/>
    <w:bookmarkEnd w:id="112"/>
    <w:bookmarkEnd w:id="113"/>
  </w:p>
  <w:p w14:paraId="5FD938A2" w14:textId="2B5E99CF" w:rsidR="00C9055C" w:rsidRDefault="00C9055C" w:rsidP="009454F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4D3"/>
    <w:multiLevelType w:val="hybridMultilevel"/>
    <w:tmpl w:val="CAFCA094"/>
    <w:lvl w:ilvl="0" w:tplc="CC1869E2">
      <w:start w:val="1"/>
      <w:numFmt w:val="lowerLetter"/>
      <w:pStyle w:val="PsmNadpis3"/>
      <w:lvlText w:val="%1)"/>
      <w:lvlJc w:val="left"/>
      <w:pPr>
        <w:ind w:left="234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54F78C6"/>
    <w:multiLevelType w:val="multilevel"/>
    <w:tmpl w:val="0405001F"/>
    <w:lvl w:ilvl="0">
      <w:start w:val="1"/>
      <w:numFmt w:val="decimal"/>
      <w:pStyle w:val="Nadpis1h1H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0D4F51"/>
    <w:multiLevelType w:val="multilevel"/>
    <w:tmpl w:val="0CEC3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lowerLetter"/>
      <w:pStyle w:val="PsmNadpis2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792AC14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737"/>
      </w:pPr>
      <w:rPr>
        <w:rFonts w:asciiTheme="minorHAnsi" w:hAnsiTheme="minorHAnsi" w:hint="default"/>
        <w:sz w:val="20"/>
        <w:szCs w:val="22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4" w15:restartNumberingAfterBreak="0">
    <w:nsid w:val="4CC90327"/>
    <w:multiLevelType w:val="multilevel"/>
    <w:tmpl w:val="BED81B0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pStyle w:val="Nadpis3-druhrovelnku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662864"/>
    <w:multiLevelType w:val="multilevel"/>
    <w:tmpl w:val="DC4CF24C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1430"/>
        </w:tabs>
        <w:ind w:left="1430" w:hanging="720"/>
      </w:pPr>
      <w:rPr>
        <w:rFonts w:ascii="Calibri" w:hAnsi="Calibri" w:cs="Calibri" w:hint="default"/>
        <w:sz w:val="22"/>
      </w:rPr>
    </w:lvl>
    <w:lvl w:ilvl="2">
      <w:start w:val="1"/>
      <w:numFmt w:val="lowerLetter"/>
      <w:pStyle w:val="bh3"/>
      <w:lvlText w:val="%3)"/>
      <w:lvlJc w:val="left"/>
      <w:pPr>
        <w:tabs>
          <w:tab w:val="num" w:pos="8942"/>
        </w:tabs>
        <w:ind w:left="8942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" w15:restartNumberingAfterBreak="0">
    <w:nsid w:val="7B9D102E"/>
    <w:multiLevelType w:val="singleLevel"/>
    <w:tmpl w:val="AA02A790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48"/>
    <w:rsid w:val="00000114"/>
    <w:rsid w:val="0000026A"/>
    <w:rsid w:val="00000322"/>
    <w:rsid w:val="0000037D"/>
    <w:rsid w:val="00001137"/>
    <w:rsid w:val="000023B1"/>
    <w:rsid w:val="00003413"/>
    <w:rsid w:val="00010231"/>
    <w:rsid w:val="0001027E"/>
    <w:rsid w:val="00011A77"/>
    <w:rsid w:val="00011BD0"/>
    <w:rsid w:val="00011E0F"/>
    <w:rsid w:val="00012859"/>
    <w:rsid w:val="0001345B"/>
    <w:rsid w:val="00014FA8"/>
    <w:rsid w:val="00015F2B"/>
    <w:rsid w:val="00016140"/>
    <w:rsid w:val="00016188"/>
    <w:rsid w:val="000164C9"/>
    <w:rsid w:val="000166DE"/>
    <w:rsid w:val="00017FD6"/>
    <w:rsid w:val="00020F1F"/>
    <w:rsid w:val="00021265"/>
    <w:rsid w:val="000219E4"/>
    <w:rsid w:val="0002264C"/>
    <w:rsid w:val="00024446"/>
    <w:rsid w:val="00025151"/>
    <w:rsid w:val="00027BC5"/>
    <w:rsid w:val="000313A3"/>
    <w:rsid w:val="00031D22"/>
    <w:rsid w:val="00031F8F"/>
    <w:rsid w:val="00032AE9"/>
    <w:rsid w:val="0003344C"/>
    <w:rsid w:val="00034FBD"/>
    <w:rsid w:val="000364D4"/>
    <w:rsid w:val="000371A7"/>
    <w:rsid w:val="000372DF"/>
    <w:rsid w:val="000377C2"/>
    <w:rsid w:val="00041500"/>
    <w:rsid w:val="00041942"/>
    <w:rsid w:val="00041B67"/>
    <w:rsid w:val="000443D5"/>
    <w:rsid w:val="00044A20"/>
    <w:rsid w:val="0004678A"/>
    <w:rsid w:val="00046795"/>
    <w:rsid w:val="00046EAA"/>
    <w:rsid w:val="00047BB6"/>
    <w:rsid w:val="00047EBD"/>
    <w:rsid w:val="000500A9"/>
    <w:rsid w:val="00050EB8"/>
    <w:rsid w:val="00051240"/>
    <w:rsid w:val="00052187"/>
    <w:rsid w:val="00054022"/>
    <w:rsid w:val="00054A39"/>
    <w:rsid w:val="00055CE8"/>
    <w:rsid w:val="00055D53"/>
    <w:rsid w:val="00055E3D"/>
    <w:rsid w:val="00056521"/>
    <w:rsid w:val="0005736A"/>
    <w:rsid w:val="000576AD"/>
    <w:rsid w:val="00057823"/>
    <w:rsid w:val="0006101D"/>
    <w:rsid w:val="00061510"/>
    <w:rsid w:val="00062598"/>
    <w:rsid w:val="000629B3"/>
    <w:rsid w:val="000634C6"/>
    <w:rsid w:val="00066752"/>
    <w:rsid w:val="00067E00"/>
    <w:rsid w:val="00067EC6"/>
    <w:rsid w:val="00072A5D"/>
    <w:rsid w:val="00074075"/>
    <w:rsid w:val="000745CD"/>
    <w:rsid w:val="000757B7"/>
    <w:rsid w:val="00075AD1"/>
    <w:rsid w:val="00081D59"/>
    <w:rsid w:val="0008336A"/>
    <w:rsid w:val="00085D41"/>
    <w:rsid w:val="0008729F"/>
    <w:rsid w:val="000873B6"/>
    <w:rsid w:val="00087948"/>
    <w:rsid w:val="00090EBF"/>
    <w:rsid w:val="00092389"/>
    <w:rsid w:val="000943FA"/>
    <w:rsid w:val="00095B83"/>
    <w:rsid w:val="00096368"/>
    <w:rsid w:val="000A07CE"/>
    <w:rsid w:val="000A232E"/>
    <w:rsid w:val="000A2826"/>
    <w:rsid w:val="000A2B19"/>
    <w:rsid w:val="000A2DBC"/>
    <w:rsid w:val="000A3D72"/>
    <w:rsid w:val="000A6113"/>
    <w:rsid w:val="000A6A27"/>
    <w:rsid w:val="000A7D92"/>
    <w:rsid w:val="000A7FBE"/>
    <w:rsid w:val="000B4D54"/>
    <w:rsid w:val="000B5319"/>
    <w:rsid w:val="000B5C2C"/>
    <w:rsid w:val="000B6375"/>
    <w:rsid w:val="000B69EB"/>
    <w:rsid w:val="000B7897"/>
    <w:rsid w:val="000B7BB1"/>
    <w:rsid w:val="000C04F3"/>
    <w:rsid w:val="000C0D40"/>
    <w:rsid w:val="000C11CA"/>
    <w:rsid w:val="000C1529"/>
    <w:rsid w:val="000C1593"/>
    <w:rsid w:val="000C16DE"/>
    <w:rsid w:val="000C1B15"/>
    <w:rsid w:val="000C3BD0"/>
    <w:rsid w:val="000C46D3"/>
    <w:rsid w:val="000C4830"/>
    <w:rsid w:val="000C5C64"/>
    <w:rsid w:val="000D215E"/>
    <w:rsid w:val="000D3B7D"/>
    <w:rsid w:val="000D609D"/>
    <w:rsid w:val="000D625E"/>
    <w:rsid w:val="000D7F79"/>
    <w:rsid w:val="000E1B7D"/>
    <w:rsid w:val="000E23A8"/>
    <w:rsid w:val="000E319C"/>
    <w:rsid w:val="000E3937"/>
    <w:rsid w:val="000E39EE"/>
    <w:rsid w:val="000E482F"/>
    <w:rsid w:val="000E5285"/>
    <w:rsid w:val="000E533C"/>
    <w:rsid w:val="000E576F"/>
    <w:rsid w:val="000E5C92"/>
    <w:rsid w:val="000E6B49"/>
    <w:rsid w:val="000E74CC"/>
    <w:rsid w:val="000E788F"/>
    <w:rsid w:val="000E7D14"/>
    <w:rsid w:val="000F0F56"/>
    <w:rsid w:val="000F21E3"/>
    <w:rsid w:val="000F2688"/>
    <w:rsid w:val="000F2D7D"/>
    <w:rsid w:val="000F4D8D"/>
    <w:rsid w:val="000F506C"/>
    <w:rsid w:val="000F52E8"/>
    <w:rsid w:val="000F67E3"/>
    <w:rsid w:val="000F70C6"/>
    <w:rsid w:val="000F77B3"/>
    <w:rsid w:val="000F7BCE"/>
    <w:rsid w:val="000F7F36"/>
    <w:rsid w:val="001005DC"/>
    <w:rsid w:val="00100731"/>
    <w:rsid w:val="001012A2"/>
    <w:rsid w:val="00101E6C"/>
    <w:rsid w:val="00102D48"/>
    <w:rsid w:val="001053B5"/>
    <w:rsid w:val="001056F8"/>
    <w:rsid w:val="00105737"/>
    <w:rsid w:val="00105A06"/>
    <w:rsid w:val="00105DC6"/>
    <w:rsid w:val="00105E6D"/>
    <w:rsid w:val="00110AB3"/>
    <w:rsid w:val="00110D07"/>
    <w:rsid w:val="00111568"/>
    <w:rsid w:val="00111CA5"/>
    <w:rsid w:val="00111F69"/>
    <w:rsid w:val="0011249A"/>
    <w:rsid w:val="00112616"/>
    <w:rsid w:val="00112E99"/>
    <w:rsid w:val="00113B7A"/>
    <w:rsid w:val="00113E5F"/>
    <w:rsid w:val="00115F9E"/>
    <w:rsid w:val="001168DC"/>
    <w:rsid w:val="00116C80"/>
    <w:rsid w:val="00117A46"/>
    <w:rsid w:val="00117D66"/>
    <w:rsid w:val="00117DDE"/>
    <w:rsid w:val="00117FE8"/>
    <w:rsid w:val="00120966"/>
    <w:rsid w:val="00120C19"/>
    <w:rsid w:val="001219C1"/>
    <w:rsid w:val="00121BFA"/>
    <w:rsid w:val="00122E4F"/>
    <w:rsid w:val="00123841"/>
    <w:rsid w:val="00125FE1"/>
    <w:rsid w:val="00127FCD"/>
    <w:rsid w:val="0013051E"/>
    <w:rsid w:val="00132AA3"/>
    <w:rsid w:val="00132C9F"/>
    <w:rsid w:val="00133384"/>
    <w:rsid w:val="00133695"/>
    <w:rsid w:val="001349B0"/>
    <w:rsid w:val="00135EAE"/>
    <w:rsid w:val="00136527"/>
    <w:rsid w:val="001376F5"/>
    <w:rsid w:val="00137A29"/>
    <w:rsid w:val="00142B4C"/>
    <w:rsid w:val="00142CF3"/>
    <w:rsid w:val="0014331F"/>
    <w:rsid w:val="00143706"/>
    <w:rsid w:val="00143F65"/>
    <w:rsid w:val="00145EB5"/>
    <w:rsid w:val="00146147"/>
    <w:rsid w:val="00146B04"/>
    <w:rsid w:val="00146D92"/>
    <w:rsid w:val="00150835"/>
    <w:rsid w:val="001509DD"/>
    <w:rsid w:val="00151A2E"/>
    <w:rsid w:val="00151F8E"/>
    <w:rsid w:val="00152198"/>
    <w:rsid w:val="00152D74"/>
    <w:rsid w:val="00153A5A"/>
    <w:rsid w:val="00153ACA"/>
    <w:rsid w:val="0015409D"/>
    <w:rsid w:val="001558B7"/>
    <w:rsid w:val="0015602C"/>
    <w:rsid w:val="00156EF0"/>
    <w:rsid w:val="00160020"/>
    <w:rsid w:val="00161715"/>
    <w:rsid w:val="00161BB0"/>
    <w:rsid w:val="00162E6D"/>
    <w:rsid w:val="001632DD"/>
    <w:rsid w:val="001657DD"/>
    <w:rsid w:val="001659A7"/>
    <w:rsid w:val="00166933"/>
    <w:rsid w:val="00170F79"/>
    <w:rsid w:val="00170FC8"/>
    <w:rsid w:val="001711D2"/>
    <w:rsid w:val="001735DD"/>
    <w:rsid w:val="00174093"/>
    <w:rsid w:val="001752FE"/>
    <w:rsid w:val="00175E8D"/>
    <w:rsid w:val="00176680"/>
    <w:rsid w:val="00181384"/>
    <w:rsid w:val="0018144D"/>
    <w:rsid w:val="00181692"/>
    <w:rsid w:val="00181714"/>
    <w:rsid w:val="00182002"/>
    <w:rsid w:val="00184233"/>
    <w:rsid w:val="001909D5"/>
    <w:rsid w:val="00190C10"/>
    <w:rsid w:val="00190CE6"/>
    <w:rsid w:val="001928CA"/>
    <w:rsid w:val="0019374E"/>
    <w:rsid w:val="00194976"/>
    <w:rsid w:val="00194C7A"/>
    <w:rsid w:val="00194D15"/>
    <w:rsid w:val="00195185"/>
    <w:rsid w:val="0019711D"/>
    <w:rsid w:val="001A0241"/>
    <w:rsid w:val="001A03F9"/>
    <w:rsid w:val="001A116F"/>
    <w:rsid w:val="001A5760"/>
    <w:rsid w:val="001A6773"/>
    <w:rsid w:val="001A6EA7"/>
    <w:rsid w:val="001A7D64"/>
    <w:rsid w:val="001B0EB1"/>
    <w:rsid w:val="001B1E6D"/>
    <w:rsid w:val="001B23D3"/>
    <w:rsid w:val="001B2D18"/>
    <w:rsid w:val="001B5705"/>
    <w:rsid w:val="001B5BF5"/>
    <w:rsid w:val="001B6C6D"/>
    <w:rsid w:val="001B6F07"/>
    <w:rsid w:val="001B73F1"/>
    <w:rsid w:val="001C06BD"/>
    <w:rsid w:val="001C11EB"/>
    <w:rsid w:val="001C29AC"/>
    <w:rsid w:val="001C2D44"/>
    <w:rsid w:val="001C2F2B"/>
    <w:rsid w:val="001C416E"/>
    <w:rsid w:val="001C607D"/>
    <w:rsid w:val="001C7BD9"/>
    <w:rsid w:val="001D06A2"/>
    <w:rsid w:val="001D14CD"/>
    <w:rsid w:val="001D1941"/>
    <w:rsid w:val="001D199D"/>
    <w:rsid w:val="001D1B82"/>
    <w:rsid w:val="001D3851"/>
    <w:rsid w:val="001D3EF1"/>
    <w:rsid w:val="001D5FE6"/>
    <w:rsid w:val="001D7A1E"/>
    <w:rsid w:val="001E0732"/>
    <w:rsid w:val="001E240B"/>
    <w:rsid w:val="001E28B0"/>
    <w:rsid w:val="001E49F0"/>
    <w:rsid w:val="001E4F38"/>
    <w:rsid w:val="001E4FBF"/>
    <w:rsid w:val="001E58F9"/>
    <w:rsid w:val="001E5F75"/>
    <w:rsid w:val="001E7678"/>
    <w:rsid w:val="001F1C37"/>
    <w:rsid w:val="001F2368"/>
    <w:rsid w:val="001F29A3"/>
    <w:rsid w:val="001F2F92"/>
    <w:rsid w:val="001F329D"/>
    <w:rsid w:val="001F403E"/>
    <w:rsid w:val="001F4EAB"/>
    <w:rsid w:val="001F5729"/>
    <w:rsid w:val="001F6558"/>
    <w:rsid w:val="001F7BFB"/>
    <w:rsid w:val="0020089D"/>
    <w:rsid w:val="00200C0B"/>
    <w:rsid w:val="00200C48"/>
    <w:rsid w:val="00200DF8"/>
    <w:rsid w:val="002029A6"/>
    <w:rsid w:val="0020314A"/>
    <w:rsid w:val="00203764"/>
    <w:rsid w:val="0020392D"/>
    <w:rsid w:val="002048C3"/>
    <w:rsid w:val="00205B8B"/>
    <w:rsid w:val="00207066"/>
    <w:rsid w:val="0020748D"/>
    <w:rsid w:val="002079C7"/>
    <w:rsid w:val="00211498"/>
    <w:rsid w:val="0021198B"/>
    <w:rsid w:val="00212368"/>
    <w:rsid w:val="00212D80"/>
    <w:rsid w:val="00212E05"/>
    <w:rsid w:val="0021301E"/>
    <w:rsid w:val="00213319"/>
    <w:rsid w:val="00213CCA"/>
    <w:rsid w:val="0021502E"/>
    <w:rsid w:val="00215CE3"/>
    <w:rsid w:val="00216B2C"/>
    <w:rsid w:val="00220F80"/>
    <w:rsid w:val="00222C7A"/>
    <w:rsid w:val="00224E80"/>
    <w:rsid w:val="00225CDD"/>
    <w:rsid w:val="00226F91"/>
    <w:rsid w:val="00230590"/>
    <w:rsid w:val="00232050"/>
    <w:rsid w:val="002335A4"/>
    <w:rsid w:val="00237CBA"/>
    <w:rsid w:val="00240E47"/>
    <w:rsid w:val="002423FF"/>
    <w:rsid w:val="0024271B"/>
    <w:rsid w:val="00242893"/>
    <w:rsid w:val="00244EF3"/>
    <w:rsid w:val="00245C14"/>
    <w:rsid w:val="00245C9B"/>
    <w:rsid w:val="00245FAC"/>
    <w:rsid w:val="0024747C"/>
    <w:rsid w:val="002502E7"/>
    <w:rsid w:val="002504CE"/>
    <w:rsid w:val="00251EEF"/>
    <w:rsid w:val="0025256E"/>
    <w:rsid w:val="002525F4"/>
    <w:rsid w:val="00253752"/>
    <w:rsid w:val="00253EFD"/>
    <w:rsid w:val="0025591A"/>
    <w:rsid w:val="00255FDF"/>
    <w:rsid w:val="00256A35"/>
    <w:rsid w:val="00256C84"/>
    <w:rsid w:val="002570AF"/>
    <w:rsid w:val="00257572"/>
    <w:rsid w:val="0025769A"/>
    <w:rsid w:val="0025778A"/>
    <w:rsid w:val="00260165"/>
    <w:rsid w:val="00261716"/>
    <w:rsid w:val="00262AEF"/>
    <w:rsid w:val="00262F7D"/>
    <w:rsid w:val="00263273"/>
    <w:rsid w:val="002644F3"/>
    <w:rsid w:val="00264879"/>
    <w:rsid w:val="00264A0E"/>
    <w:rsid w:val="00264FFF"/>
    <w:rsid w:val="00265524"/>
    <w:rsid w:val="0026736F"/>
    <w:rsid w:val="00270C2F"/>
    <w:rsid w:val="00270DB8"/>
    <w:rsid w:val="00271BB5"/>
    <w:rsid w:val="0027448F"/>
    <w:rsid w:val="00275C02"/>
    <w:rsid w:val="002767F0"/>
    <w:rsid w:val="00276ABA"/>
    <w:rsid w:val="00281DF5"/>
    <w:rsid w:val="002826E5"/>
    <w:rsid w:val="00283DA7"/>
    <w:rsid w:val="00284801"/>
    <w:rsid w:val="00285137"/>
    <w:rsid w:val="00287116"/>
    <w:rsid w:val="00287353"/>
    <w:rsid w:val="00287733"/>
    <w:rsid w:val="002906D6"/>
    <w:rsid w:val="00292984"/>
    <w:rsid w:val="002931A3"/>
    <w:rsid w:val="00295B77"/>
    <w:rsid w:val="00295C7B"/>
    <w:rsid w:val="002963CC"/>
    <w:rsid w:val="00297E9A"/>
    <w:rsid w:val="002A0352"/>
    <w:rsid w:val="002A195C"/>
    <w:rsid w:val="002A2455"/>
    <w:rsid w:val="002A2CD0"/>
    <w:rsid w:val="002A3758"/>
    <w:rsid w:val="002A4594"/>
    <w:rsid w:val="002A5AAA"/>
    <w:rsid w:val="002A6268"/>
    <w:rsid w:val="002A77A0"/>
    <w:rsid w:val="002B0A8C"/>
    <w:rsid w:val="002B0CA2"/>
    <w:rsid w:val="002B10B7"/>
    <w:rsid w:val="002B14BE"/>
    <w:rsid w:val="002B1A2A"/>
    <w:rsid w:val="002B31BD"/>
    <w:rsid w:val="002B3460"/>
    <w:rsid w:val="002B3739"/>
    <w:rsid w:val="002B3A7F"/>
    <w:rsid w:val="002B3DFD"/>
    <w:rsid w:val="002B4809"/>
    <w:rsid w:val="002B5997"/>
    <w:rsid w:val="002B7BD9"/>
    <w:rsid w:val="002C0B02"/>
    <w:rsid w:val="002C238A"/>
    <w:rsid w:val="002C3378"/>
    <w:rsid w:val="002C3B31"/>
    <w:rsid w:val="002C3DBA"/>
    <w:rsid w:val="002C4870"/>
    <w:rsid w:val="002C4C86"/>
    <w:rsid w:val="002C4D34"/>
    <w:rsid w:val="002C5C47"/>
    <w:rsid w:val="002C609A"/>
    <w:rsid w:val="002C67D3"/>
    <w:rsid w:val="002D0D4A"/>
    <w:rsid w:val="002D10A5"/>
    <w:rsid w:val="002D1E7F"/>
    <w:rsid w:val="002D1F1D"/>
    <w:rsid w:val="002D2110"/>
    <w:rsid w:val="002D2C2F"/>
    <w:rsid w:val="002D6607"/>
    <w:rsid w:val="002D714D"/>
    <w:rsid w:val="002D7232"/>
    <w:rsid w:val="002D744B"/>
    <w:rsid w:val="002D7BE6"/>
    <w:rsid w:val="002E0693"/>
    <w:rsid w:val="002E2434"/>
    <w:rsid w:val="002E2E02"/>
    <w:rsid w:val="002E313C"/>
    <w:rsid w:val="002E4087"/>
    <w:rsid w:val="002E48CB"/>
    <w:rsid w:val="002E58F4"/>
    <w:rsid w:val="002E6971"/>
    <w:rsid w:val="002E7C75"/>
    <w:rsid w:val="002E7F7F"/>
    <w:rsid w:val="002F018D"/>
    <w:rsid w:val="002F0C9E"/>
    <w:rsid w:val="002F159C"/>
    <w:rsid w:val="002F1B51"/>
    <w:rsid w:val="002F1F85"/>
    <w:rsid w:val="002F24E0"/>
    <w:rsid w:val="002F2EFE"/>
    <w:rsid w:val="002F33EC"/>
    <w:rsid w:val="002F3CA4"/>
    <w:rsid w:val="002F3F59"/>
    <w:rsid w:val="002F69E6"/>
    <w:rsid w:val="002F7D1D"/>
    <w:rsid w:val="00300950"/>
    <w:rsid w:val="0030297E"/>
    <w:rsid w:val="00303D15"/>
    <w:rsid w:val="0030449B"/>
    <w:rsid w:val="00304FC0"/>
    <w:rsid w:val="003057AD"/>
    <w:rsid w:val="003060EB"/>
    <w:rsid w:val="00306602"/>
    <w:rsid w:val="00307227"/>
    <w:rsid w:val="003072E8"/>
    <w:rsid w:val="00307566"/>
    <w:rsid w:val="00312597"/>
    <w:rsid w:val="0031392D"/>
    <w:rsid w:val="00313B54"/>
    <w:rsid w:val="003148DE"/>
    <w:rsid w:val="00315289"/>
    <w:rsid w:val="00315BBC"/>
    <w:rsid w:val="003200C0"/>
    <w:rsid w:val="003200C2"/>
    <w:rsid w:val="00320980"/>
    <w:rsid w:val="00320C8D"/>
    <w:rsid w:val="003212C2"/>
    <w:rsid w:val="00322476"/>
    <w:rsid w:val="0032322B"/>
    <w:rsid w:val="00323BDE"/>
    <w:rsid w:val="00325D92"/>
    <w:rsid w:val="003267FE"/>
    <w:rsid w:val="00330E79"/>
    <w:rsid w:val="00331BB3"/>
    <w:rsid w:val="00332C33"/>
    <w:rsid w:val="00333130"/>
    <w:rsid w:val="00333BE1"/>
    <w:rsid w:val="00333FA4"/>
    <w:rsid w:val="00334CDF"/>
    <w:rsid w:val="003356FE"/>
    <w:rsid w:val="00335E35"/>
    <w:rsid w:val="00336ECC"/>
    <w:rsid w:val="00336F56"/>
    <w:rsid w:val="003377A3"/>
    <w:rsid w:val="00337FFE"/>
    <w:rsid w:val="003407B8"/>
    <w:rsid w:val="00341AC8"/>
    <w:rsid w:val="00341BF9"/>
    <w:rsid w:val="00342037"/>
    <w:rsid w:val="00344025"/>
    <w:rsid w:val="003443A6"/>
    <w:rsid w:val="0034507D"/>
    <w:rsid w:val="0034656C"/>
    <w:rsid w:val="00350A46"/>
    <w:rsid w:val="00350E5F"/>
    <w:rsid w:val="00351EA6"/>
    <w:rsid w:val="00354060"/>
    <w:rsid w:val="00354F0B"/>
    <w:rsid w:val="003575BF"/>
    <w:rsid w:val="00357E3B"/>
    <w:rsid w:val="003615F1"/>
    <w:rsid w:val="00361B47"/>
    <w:rsid w:val="00363602"/>
    <w:rsid w:val="003636EF"/>
    <w:rsid w:val="00363B6E"/>
    <w:rsid w:val="00363F67"/>
    <w:rsid w:val="00365B4C"/>
    <w:rsid w:val="00366BF8"/>
    <w:rsid w:val="0037039F"/>
    <w:rsid w:val="00370D01"/>
    <w:rsid w:val="00371696"/>
    <w:rsid w:val="00371A2C"/>
    <w:rsid w:val="00371D25"/>
    <w:rsid w:val="003723A6"/>
    <w:rsid w:val="00373165"/>
    <w:rsid w:val="00373427"/>
    <w:rsid w:val="00373C82"/>
    <w:rsid w:val="00373C8A"/>
    <w:rsid w:val="00374416"/>
    <w:rsid w:val="0037467A"/>
    <w:rsid w:val="00380292"/>
    <w:rsid w:val="0038053A"/>
    <w:rsid w:val="0038119C"/>
    <w:rsid w:val="003813F4"/>
    <w:rsid w:val="00382AAB"/>
    <w:rsid w:val="00383928"/>
    <w:rsid w:val="003843A2"/>
    <w:rsid w:val="003847F2"/>
    <w:rsid w:val="0038509D"/>
    <w:rsid w:val="0038524A"/>
    <w:rsid w:val="00391292"/>
    <w:rsid w:val="00392165"/>
    <w:rsid w:val="00392384"/>
    <w:rsid w:val="003923B6"/>
    <w:rsid w:val="00392FFF"/>
    <w:rsid w:val="00393B27"/>
    <w:rsid w:val="00395A9A"/>
    <w:rsid w:val="00395D2E"/>
    <w:rsid w:val="00395F76"/>
    <w:rsid w:val="00396CD7"/>
    <w:rsid w:val="003975B6"/>
    <w:rsid w:val="00397C5F"/>
    <w:rsid w:val="003A1EB3"/>
    <w:rsid w:val="003A2B07"/>
    <w:rsid w:val="003A3654"/>
    <w:rsid w:val="003A38B4"/>
    <w:rsid w:val="003A51E1"/>
    <w:rsid w:val="003A543E"/>
    <w:rsid w:val="003A558A"/>
    <w:rsid w:val="003A6156"/>
    <w:rsid w:val="003A72B3"/>
    <w:rsid w:val="003A78EC"/>
    <w:rsid w:val="003A7F25"/>
    <w:rsid w:val="003B08B3"/>
    <w:rsid w:val="003B2835"/>
    <w:rsid w:val="003B2951"/>
    <w:rsid w:val="003B2E32"/>
    <w:rsid w:val="003B30CC"/>
    <w:rsid w:val="003B31F4"/>
    <w:rsid w:val="003B3989"/>
    <w:rsid w:val="003B3A0F"/>
    <w:rsid w:val="003B3ED5"/>
    <w:rsid w:val="003B433D"/>
    <w:rsid w:val="003B5A75"/>
    <w:rsid w:val="003B701F"/>
    <w:rsid w:val="003B753B"/>
    <w:rsid w:val="003C006E"/>
    <w:rsid w:val="003C05FB"/>
    <w:rsid w:val="003C1653"/>
    <w:rsid w:val="003C24C6"/>
    <w:rsid w:val="003C30A8"/>
    <w:rsid w:val="003C34FE"/>
    <w:rsid w:val="003C4EFB"/>
    <w:rsid w:val="003C4FB5"/>
    <w:rsid w:val="003C50EB"/>
    <w:rsid w:val="003C551E"/>
    <w:rsid w:val="003C66F4"/>
    <w:rsid w:val="003C6C11"/>
    <w:rsid w:val="003C7AFB"/>
    <w:rsid w:val="003D1383"/>
    <w:rsid w:val="003D192C"/>
    <w:rsid w:val="003D2D8B"/>
    <w:rsid w:val="003D410A"/>
    <w:rsid w:val="003D4DE5"/>
    <w:rsid w:val="003D5599"/>
    <w:rsid w:val="003D5775"/>
    <w:rsid w:val="003D5A44"/>
    <w:rsid w:val="003D5C4C"/>
    <w:rsid w:val="003D7CCD"/>
    <w:rsid w:val="003E0781"/>
    <w:rsid w:val="003E0957"/>
    <w:rsid w:val="003E11C5"/>
    <w:rsid w:val="003E1D6E"/>
    <w:rsid w:val="003E250E"/>
    <w:rsid w:val="003E3F28"/>
    <w:rsid w:val="003E4A6A"/>
    <w:rsid w:val="003E4CD0"/>
    <w:rsid w:val="003E51B9"/>
    <w:rsid w:val="003F0086"/>
    <w:rsid w:val="003F0970"/>
    <w:rsid w:val="003F0DB6"/>
    <w:rsid w:val="003F1541"/>
    <w:rsid w:val="003F1BDD"/>
    <w:rsid w:val="003F5BDF"/>
    <w:rsid w:val="003F693F"/>
    <w:rsid w:val="003F7DA4"/>
    <w:rsid w:val="004005E4"/>
    <w:rsid w:val="0040180E"/>
    <w:rsid w:val="004037B7"/>
    <w:rsid w:val="00405C3E"/>
    <w:rsid w:val="00406528"/>
    <w:rsid w:val="004078E9"/>
    <w:rsid w:val="00407D3B"/>
    <w:rsid w:val="00407E3D"/>
    <w:rsid w:val="00410143"/>
    <w:rsid w:val="00410890"/>
    <w:rsid w:val="0041120E"/>
    <w:rsid w:val="00412D03"/>
    <w:rsid w:val="00413ADF"/>
    <w:rsid w:val="00416D4F"/>
    <w:rsid w:val="00416EE5"/>
    <w:rsid w:val="00417517"/>
    <w:rsid w:val="004179E4"/>
    <w:rsid w:val="00420EBB"/>
    <w:rsid w:val="00420F39"/>
    <w:rsid w:val="004213C3"/>
    <w:rsid w:val="00422FD1"/>
    <w:rsid w:val="0042398D"/>
    <w:rsid w:val="004240B3"/>
    <w:rsid w:val="00424206"/>
    <w:rsid w:val="00424557"/>
    <w:rsid w:val="004246FD"/>
    <w:rsid w:val="004252A0"/>
    <w:rsid w:val="004255FB"/>
    <w:rsid w:val="004256A2"/>
    <w:rsid w:val="00426F6D"/>
    <w:rsid w:val="0042708D"/>
    <w:rsid w:val="004271E5"/>
    <w:rsid w:val="004321A8"/>
    <w:rsid w:val="00432621"/>
    <w:rsid w:val="004329B7"/>
    <w:rsid w:val="00432B89"/>
    <w:rsid w:val="00432C04"/>
    <w:rsid w:val="00432C0E"/>
    <w:rsid w:val="00432C24"/>
    <w:rsid w:val="00433529"/>
    <w:rsid w:val="00434B4C"/>
    <w:rsid w:val="00436253"/>
    <w:rsid w:val="0043641E"/>
    <w:rsid w:val="00436B57"/>
    <w:rsid w:val="00437C9E"/>
    <w:rsid w:val="00437D8D"/>
    <w:rsid w:val="00441154"/>
    <w:rsid w:val="00441538"/>
    <w:rsid w:val="004431CF"/>
    <w:rsid w:val="00444FB1"/>
    <w:rsid w:val="004450B9"/>
    <w:rsid w:val="00445215"/>
    <w:rsid w:val="004455EA"/>
    <w:rsid w:val="00445A03"/>
    <w:rsid w:val="00447667"/>
    <w:rsid w:val="00452EB4"/>
    <w:rsid w:val="004541BB"/>
    <w:rsid w:val="00454C06"/>
    <w:rsid w:val="004558B8"/>
    <w:rsid w:val="00455F2E"/>
    <w:rsid w:val="004577C7"/>
    <w:rsid w:val="00457CDF"/>
    <w:rsid w:val="004608FD"/>
    <w:rsid w:val="004623B0"/>
    <w:rsid w:val="004657DE"/>
    <w:rsid w:val="00466288"/>
    <w:rsid w:val="00470668"/>
    <w:rsid w:val="00473569"/>
    <w:rsid w:val="004746BC"/>
    <w:rsid w:val="00474EAE"/>
    <w:rsid w:val="0047739F"/>
    <w:rsid w:val="004773FC"/>
    <w:rsid w:val="00477AB3"/>
    <w:rsid w:val="004807E6"/>
    <w:rsid w:val="0048097A"/>
    <w:rsid w:val="00481941"/>
    <w:rsid w:val="00481B11"/>
    <w:rsid w:val="004848E7"/>
    <w:rsid w:val="00484FE2"/>
    <w:rsid w:val="00485387"/>
    <w:rsid w:val="00490F93"/>
    <w:rsid w:val="00493313"/>
    <w:rsid w:val="0049414F"/>
    <w:rsid w:val="00494D0A"/>
    <w:rsid w:val="00494EA3"/>
    <w:rsid w:val="00494F9A"/>
    <w:rsid w:val="0049532C"/>
    <w:rsid w:val="0049650D"/>
    <w:rsid w:val="00496E73"/>
    <w:rsid w:val="00497D3D"/>
    <w:rsid w:val="004A0930"/>
    <w:rsid w:val="004A14F1"/>
    <w:rsid w:val="004A1767"/>
    <w:rsid w:val="004A27EF"/>
    <w:rsid w:val="004A30A0"/>
    <w:rsid w:val="004A389B"/>
    <w:rsid w:val="004A571F"/>
    <w:rsid w:val="004A63AC"/>
    <w:rsid w:val="004B0A84"/>
    <w:rsid w:val="004B232C"/>
    <w:rsid w:val="004B3049"/>
    <w:rsid w:val="004B5E04"/>
    <w:rsid w:val="004C01E8"/>
    <w:rsid w:val="004C0C1C"/>
    <w:rsid w:val="004C206D"/>
    <w:rsid w:val="004C208B"/>
    <w:rsid w:val="004C3FA6"/>
    <w:rsid w:val="004C4207"/>
    <w:rsid w:val="004C491F"/>
    <w:rsid w:val="004C5092"/>
    <w:rsid w:val="004D2875"/>
    <w:rsid w:val="004D2B5E"/>
    <w:rsid w:val="004D317B"/>
    <w:rsid w:val="004D3A14"/>
    <w:rsid w:val="004D451A"/>
    <w:rsid w:val="004D7618"/>
    <w:rsid w:val="004D7C13"/>
    <w:rsid w:val="004E0EBD"/>
    <w:rsid w:val="004E1743"/>
    <w:rsid w:val="004E3049"/>
    <w:rsid w:val="004E34F2"/>
    <w:rsid w:val="004E3BC7"/>
    <w:rsid w:val="004E40FA"/>
    <w:rsid w:val="004E4FE6"/>
    <w:rsid w:val="004F0370"/>
    <w:rsid w:val="004F0ABD"/>
    <w:rsid w:val="004F17D1"/>
    <w:rsid w:val="004F26CD"/>
    <w:rsid w:val="004F28FB"/>
    <w:rsid w:val="004F2C65"/>
    <w:rsid w:val="004F31B9"/>
    <w:rsid w:val="004F35C9"/>
    <w:rsid w:val="004F4023"/>
    <w:rsid w:val="004F4E87"/>
    <w:rsid w:val="004F5CC9"/>
    <w:rsid w:val="004F5F9C"/>
    <w:rsid w:val="004F6804"/>
    <w:rsid w:val="004F7670"/>
    <w:rsid w:val="004F7E60"/>
    <w:rsid w:val="00500FD7"/>
    <w:rsid w:val="005017E3"/>
    <w:rsid w:val="00501CC8"/>
    <w:rsid w:val="005027A4"/>
    <w:rsid w:val="005037C1"/>
    <w:rsid w:val="00505CAC"/>
    <w:rsid w:val="0050729F"/>
    <w:rsid w:val="00507632"/>
    <w:rsid w:val="0051009E"/>
    <w:rsid w:val="005101FD"/>
    <w:rsid w:val="00510A1E"/>
    <w:rsid w:val="00511485"/>
    <w:rsid w:val="00512CD5"/>
    <w:rsid w:val="00512EF1"/>
    <w:rsid w:val="00513616"/>
    <w:rsid w:val="0051398D"/>
    <w:rsid w:val="00513A3B"/>
    <w:rsid w:val="00514A05"/>
    <w:rsid w:val="00514B58"/>
    <w:rsid w:val="00515024"/>
    <w:rsid w:val="005151A0"/>
    <w:rsid w:val="0051527C"/>
    <w:rsid w:val="00516605"/>
    <w:rsid w:val="00516798"/>
    <w:rsid w:val="00520C0F"/>
    <w:rsid w:val="005217E6"/>
    <w:rsid w:val="005224C2"/>
    <w:rsid w:val="0052280D"/>
    <w:rsid w:val="0052415B"/>
    <w:rsid w:val="0052494B"/>
    <w:rsid w:val="00525C16"/>
    <w:rsid w:val="00526852"/>
    <w:rsid w:val="00526991"/>
    <w:rsid w:val="00527D46"/>
    <w:rsid w:val="00530E71"/>
    <w:rsid w:val="005313DA"/>
    <w:rsid w:val="00531506"/>
    <w:rsid w:val="00533938"/>
    <w:rsid w:val="00533FEC"/>
    <w:rsid w:val="00535557"/>
    <w:rsid w:val="00535854"/>
    <w:rsid w:val="00535E92"/>
    <w:rsid w:val="00535F8D"/>
    <w:rsid w:val="00535FFB"/>
    <w:rsid w:val="0053649F"/>
    <w:rsid w:val="00537C57"/>
    <w:rsid w:val="005410EC"/>
    <w:rsid w:val="005419E3"/>
    <w:rsid w:val="005424B0"/>
    <w:rsid w:val="00542D8B"/>
    <w:rsid w:val="005437E0"/>
    <w:rsid w:val="00544D42"/>
    <w:rsid w:val="00550AA8"/>
    <w:rsid w:val="00551C2C"/>
    <w:rsid w:val="00551E40"/>
    <w:rsid w:val="00551E6C"/>
    <w:rsid w:val="00551F6C"/>
    <w:rsid w:val="00555006"/>
    <w:rsid w:val="0055567E"/>
    <w:rsid w:val="005563A1"/>
    <w:rsid w:val="00557841"/>
    <w:rsid w:val="005607E1"/>
    <w:rsid w:val="00560B43"/>
    <w:rsid w:val="00561433"/>
    <w:rsid w:val="00561B64"/>
    <w:rsid w:val="00561BF8"/>
    <w:rsid w:val="00561CE9"/>
    <w:rsid w:val="0056220C"/>
    <w:rsid w:val="005624D3"/>
    <w:rsid w:val="00563ADA"/>
    <w:rsid w:val="0056550B"/>
    <w:rsid w:val="0056603B"/>
    <w:rsid w:val="0057010E"/>
    <w:rsid w:val="00571D5C"/>
    <w:rsid w:val="00571FB7"/>
    <w:rsid w:val="00573054"/>
    <w:rsid w:val="005739C2"/>
    <w:rsid w:val="00573E79"/>
    <w:rsid w:val="00574460"/>
    <w:rsid w:val="00574EA3"/>
    <w:rsid w:val="00576194"/>
    <w:rsid w:val="00576877"/>
    <w:rsid w:val="00576B35"/>
    <w:rsid w:val="005801AF"/>
    <w:rsid w:val="005803FD"/>
    <w:rsid w:val="00582093"/>
    <w:rsid w:val="005832DE"/>
    <w:rsid w:val="005850FB"/>
    <w:rsid w:val="005861B2"/>
    <w:rsid w:val="00586ED4"/>
    <w:rsid w:val="005910DC"/>
    <w:rsid w:val="00591507"/>
    <w:rsid w:val="0059279C"/>
    <w:rsid w:val="00593DB2"/>
    <w:rsid w:val="0059497E"/>
    <w:rsid w:val="005954C3"/>
    <w:rsid w:val="005957BE"/>
    <w:rsid w:val="00595A25"/>
    <w:rsid w:val="00595C49"/>
    <w:rsid w:val="005962C6"/>
    <w:rsid w:val="005969F8"/>
    <w:rsid w:val="005A004A"/>
    <w:rsid w:val="005A02C8"/>
    <w:rsid w:val="005A2849"/>
    <w:rsid w:val="005A2BB6"/>
    <w:rsid w:val="005A32C1"/>
    <w:rsid w:val="005A34D9"/>
    <w:rsid w:val="005A3A68"/>
    <w:rsid w:val="005A48B6"/>
    <w:rsid w:val="005A71F7"/>
    <w:rsid w:val="005A7694"/>
    <w:rsid w:val="005B323C"/>
    <w:rsid w:val="005B449E"/>
    <w:rsid w:val="005C0253"/>
    <w:rsid w:val="005C030B"/>
    <w:rsid w:val="005C0B85"/>
    <w:rsid w:val="005C0ED0"/>
    <w:rsid w:val="005C154D"/>
    <w:rsid w:val="005C39EE"/>
    <w:rsid w:val="005C421F"/>
    <w:rsid w:val="005C4AC1"/>
    <w:rsid w:val="005C5778"/>
    <w:rsid w:val="005C7E37"/>
    <w:rsid w:val="005D0BBC"/>
    <w:rsid w:val="005D38E5"/>
    <w:rsid w:val="005D3DD9"/>
    <w:rsid w:val="005D48B2"/>
    <w:rsid w:val="005D4D95"/>
    <w:rsid w:val="005D5389"/>
    <w:rsid w:val="005D666E"/>
    <w:rsid w:val="005E1062"/>
    <w:rsid w:val="005E124C"/>
    <w:rsid w:val="005E2298"/>
    <w:rsid w:val="005E481C"/>
    <w:rsid w:val="005E50ED"/>
    <w:rsid w:val="005E5AC5"/>
    <w:rsid w:val="005E73C4"/>
    <w:rsid w:val="005E75AA"/>
    <w:rsid w:val="005F11A0"/>
    <w:rsid w:val="005F1A99"/>
    <w:rsid w:val="005F23B9"/>
    <w:rsid w:val="005F2475"/>
    <w:rsid w:val="005F288E"/>
    <w:rsid w:val="005F2F1B"/>
    <w:rsid w:val="005F30D1"/>
    <w:rsid w:val="005F3730"/>
    <w:rsid w:val="005F395E"/>
    <w:rsid w:val="005F3DA4"/>
    <w:rsid w:val="005F5629"/>
    <w:rsid w:val="005F6658"/>
    <w:rsid w:val="006021ED"/>
    <w:rsid w:val="00605607"/>
    <w:rsid w:val="00607823"/>
    <w:rsid w:val="0061080B"/>
    <w:rsid w:val="00610EE9"/>
    <w:rsid w:val="006116A4"/>
    <w:rsid w:val="00611F2E"/>
    <w:rsid w:val="006126D2"/>
    <w:rsid w:val="00612B3D"/>
    <w:rsid w:val="006145B2"/>
    <w:rsid w:val="006156E1"/>
    <w:rsid w:val="0061593A"/>
    <w:rsid w:val="00615E83"/>
    <w:rsid w:val="006165B6"/>
    <w:rsid w:val="00620746"/>
    <w:rsid w:val="006208AE"/>
    <w:rsid w:val="006237BE"/>
    <w:rsid w:val="00623EE8"/>
    <w:rsid w:val="00624C6F"/>
    <w:rsid w:val="00627A9D"/>
    <w:rsid w:val="0063066D"/>
    <w:rsid w:val="00630837"/>
    <w:rsid w:val="00631AA0"/>
    <w:rsid w:val="006326B7"/>
    <w:rsid w:val="00632E75"/>
    <w:rsid w:val="0063434B"/>
    <w:rsid w:val="00634B47"/>
    <w:rsid w:val="00636523"/>
    <w:rsid w:val="00637E1A"/>
    <w:rsid w:val="00640081"/>
    <w:rsid w:val="00640162"/>
    <w:rsid w:val="00641DDC"/>
    <w:rsid w:val="00641F14"/>
    <w:rsid w:val="00642F65"/>
    <w:rsid w:val="006477B3"/>
    <w:rsid w:val="00651536"/>
    <w:rsid w:val="0065262D"/>
    <w:rsid w:val="00653D0E"/>
    <w:rsid w:val="006544E7"/>
    <w:rsid w:val="006567AF"/>
    <w:rsid w:val="00656D02"/>
    <w:rsid w:val="00657F23"/>
    <w:rsid w:val="006643B6"/>
    <w:rsid w:val="00664AC8"/>
    <w:rsid w:val="00664B5E"/>
    <w:rsid w:val="0066527C"/>
    <w:rsid w:val="00665A6E"/>
    <w:rsid w:val="00666966"/>
    <w:rsid w:val="00666ACB"/>
    <w:rsid w:val="006678C1"/>
    <w:rsid w:val="00670AF7"/>
    <w:rsid w:val="0067162F"/>
    <w:rsid w:val="00671B44"/>
    <w:rsid w:val="00672D6D"/>
    <w:rsid w:val="00672F35"/>
    <w:rsid w:val="0067321A"/>
    <w:rsid w:val="00673A30"/>
    <w:rsid w:val="00673AAD"/>
    <w:rsid w:val="00674E32"/>
    <w:rsid w:val="00675527"/>
    <w:rsid w:val="00675745"/>
    <w:rsid w:val="00675F4C"/>
    <w:rsid w:val="006774DC"/>
    <w:rsid w:val="00677E54"/>
    <w:rsid w:val="00680F1D"/>
    <w:rsid w:val="0068193C"/>
    <w:rsid w:val="00682839"/>
    <w:rsid w:val="006828DF"/>
    <w:rsid w:val="00686DE5"/>
    <w:rsid w:val="00690A5F"/>
    <w:rsid w:val="0069219C"/>
    <w:rsid w:val="00694931"/>
    <w:rsid w:val="00696909"/>
    <w:rsid w:val="006A2267"/>
    <w:rsid w:val="006A351C"/>
    <w:rsid w:val="006A37B3"/>
    <w:rsid w:val="006A4257"/>
    <w:rsid w:val="006A7310"/>
    <w:rsid w:val="006A731B"/>
    <w:rsid w:val="006B036A"/>
    <w:rsid w:val="006B0A35"/>
    <w:rsid w:val="006B2693"/>
    <w:rsid w:val="006B27A2"/>
    <w:rsid w:val="006B2C90"/>
    <w:rsid w:val="006B2D19"/>
    <w:rsid w:val="006B3EC0"/>
    <w:rsid w:val="006B4BC9"/>
    <w:rsid w:val="006B5658"/>
    <w:rsid w:val="006B6A00"/>
    <w:rsid w:val="006B6E05"/>
    <w:rsid w:val="006B6F79"/>
    <w:rsid w:val="006B71A6"/>
    <w:rsid w:val="006C0BD7"/>
    <w:rsid w:val="006C146B"/>
    <w:rsid w:val="006C2220"/>
    <w:rsid w:val="006C4128"/>
    <w:rsid w:val="006C5431"/>
    <w:rsid w:val="006C6E50"/>
    <w:rsid w:val="006C7779"/>
    <w:rsid w:val="006C77FC"/>
    <w:rsid w:val="006C7A71"/>
    <w:rsid w:val="006C7C70"/>
    <w:rsid w:val="006D0478"/>
    <w:rsid w:val="006D0550"/>
    <w:rsid w:val="006D0BFF"/>
    <w:rsid w:val="006D15AE"/>
    <w:rsid w:val="006D4042"/>
    <w:rsid w:val="006D4078"/>
    <w:rsid w:val="006D48B4"/>
    <w:rsid w:val="006D5CCD"/>
    <w:rsid w:val="006D78CA"/>
    <w:rsid w:val="006D79AE"/>
    <w:rsid w:val="006E1302"/>
    <w:rsid w:val="006E1570"/>
    <w:rsid w:val="006E272E"/>
    <w:rsid w:val="006E289F"/>
    <w:rsid w:val="006E403A"/>
    <w:rsid w:val="006E4287"/>
    <w:rsid w:val="006E55C2"/>
    <w:rsid w:val="006E6FE0"/>
    <w:rsid w:val="006F06E5"/>
    <w:rsid w:val="006F09DC"/>
    <w:rsid w:val="006F47CE"/>
    <w:rsid w:val="006F4E95"/>
    <w:rsid w:val="006F504B"/>
    <w:rsid w:val="006F5E39"/>
    <w:rsid w:val="006F65F7"/>
    <w:rsid w:val="007000C0"/>
    <w:rsid w:val="00700551"/>
    <w:rsid w:val="00703183"/>
    <w:rsid w:val="0070369B"/>
    <w:rsid w:val="00704C87"/>
    <w:rsid w:val="00705014"/>
    <w:rsid w:val="00705DF1"/>
    <w:rsid w:val="0070702F"/>
    <w:rsid w:val="007112D7"/>
    <w:rsid w:val="00711AFD"/>
    <w:rsid w:val="007121DC"/>
    <w:rsid w:val="00712461"/>
    <w:rsid w:val="00713775"/>
    <w:rsid w:val="0071449B"/>
    <w:rsid w:val="007158F3"/>
    <w:rsid w:val="00716855"/>
    <w:rsid w:val="007207D6"/>
    <w:rsid w:val="00721406"/>
    <w:rsid w:val="0072175D"/>
    <w:rsid w:val="0072197D"/>
    <w:rsid w:val="007242B7"/>
    <w:rsid w:val="00726028"/>
    <w:rsid w:val="00727AEE"/>
    <w:rsid w:val="00730CE0"/>
    <w:rsid w:val="00731810"/>
    <w:rsid w:val="0073404C"/>
    <w:rsid w:val="00734719"/>
    <w:rsid w:val="0073641D"/>
    <w:rsid w:val="00741227"/>
    <w:rsid w:val="007426D0"/>
    <w:rsid w:val="00743085"/>
    <w:rsid w:val="007431E9"/>
    <w:rsid w:val="0074392C"/>
    <w:rsid w:val="0074411E"/>
    <w:rsid w:val="0074465D"/>
    <w:rsid w:val="0074512A"/>
    <w:rsid w:val="007461B2"/>
    <w:rsid w:val="007477EB"/>
    <w:rsid w:val="00747953"/>
    <w:rsid w:val="00747EBE"/>
    <w:rsid w:val="00747F4A"/>
    <w:rsid w:val="00750803"/>
    <w:rsid w:val="00753B40"/>
    <w:rsid w:val="00753B5D"/>
    <w:rsid w:val="007549CF"/>
    <w:rsid w:val="00754B75"/>
    <w:rsid w:val="00754E77"/>
    <w:rsid w:val="007557E8"/>
    <w:rsid w:val="00756E69"/>
    <w:rsid w:val="0075761E"/>
    <w:rsid w:val="00764261"/>
    <w:rsid w:val="00764E71"/>
    <w:rsid w:val="00764EF3"/>
    <w:rsid w:val="00765FB6"/>
    <w:rsid w:val="0076629D"/>
    <w:rsid w:val="00766D40"/>
    <w:rsid w:val="00767575"/>
    <w:rsid w:val="007705E3"/>
    <w:rsid w:val="00772C1A"/>
    <w:rsid w:val="0077303F"/>
    <w:rsid w:val="007730A5"/>
    <w:rsid w:val="00773CF2"/>
    <w:rsid w:val="007748B9"/>
    <w:rsid w:val="00774AFA"/>
    <w:rsid w:val="00776DA1"/>
    <w:rsid w:val="00776F40"/>
    <w:rsid w:val="007772ED"/>
    <w:rsid w:val="00780001"/>
    <w:rsid w:val="0078051D"/>
    <w:rsid w:val="007816B4"/>
    <w:rsid w:val="007818F6"/>
    <w:rsid w:val="007822A5"/>
    <w:rsid w:val="00782A5E"/>
    <w:rsid w:val="007835D7"/>
    <w:rsid w:val="00785821"/>
    <w:rsid w:val="007903D2"/>
    <w:rsid w:val="007903F2"/>
    <w:rsid w:val="00791ACF"/>
    <w:rsid w:val="00792463"/>
    <w:rsid w:val="00795C30"/>
    <w:rsid w:val="007976A7"/>
    <w:rsid w:val="007A004C"/>
    <w:rsid w:val="007A0629"/>
    <w:rsid w:val="007A21FC"/>
    <w:rsid w:val="007A27D5"/>
    <w:rsid w:val="007A2B24"/>
    <w:rsid w:val="007A429F"/>
    <w:rsid w:val="007A46BF"/>
    <w:rsid w:val="007A4DF3"/>
    <w:rsid w:val="007A585D"/>
    <w:rsid w:val="007A5E43"/>
    <w:rsid w:val="007A6057"/>
    <w:rsid w:val="007B021D"/>
    <w:rsid w:val="007B06BB"/>
    <w:rsid w:val="007B0A45"/>
    <w:rsid w:val="007B10C4"/>
    <w:rsid w:val="007B12C6"/>
    <w:rsid w:val="007B1687"/>
    <w:rsid w:val="007B235D"/>
    <w:rsid w:val="007B2434"/>
    <w:rsid w:val="007B24BC"/>
    <w:rsid w:val="007B2DF5"/>
    <w:rsid w:val="007B32BD"/>
    <w:rsid w:val="007B70A1"/>
    <w:rsid w:val="007C0CF2"/>
    <w:rsid w:val="007C19DD"/>
    <w:rsid w:val="007C1A00"/>
    <w:rsid w:val="007C4329"/>
    <w:rsid w:val="007C4D4B"/>
    <w:rsid w:val="007C5CDA"/>
    <w:rsid w:val="007C5D59"/>
    <w:rsid w:val="007C6100"/>
    <w:rsid w:val="007C7713"/>
    <w:rsid w:val="007D1EA9"/>
    <w:rsid w:val="007D3814"/>
    <w:rsid w:val="007D497F"/>
    <w:rsid w:val="007D5EE0"/>
    <w:rsid w:val="007D7A07"/>
    <w:rsid w:val="007E1B73"/>
    <w:rsid w:val="007E2119"/>
    <w:rsid w:val="007E245C"/>
    <w:rsid w:val="007E29B1"/>
    <w:rsid w:val="007E4C09"/>
    <w:rsid w:val="007E6CF9"/>
    <w:rsid w:val="007E7AB7"/>
    <w:rsid w:val="007F038C"/>
    <w:rsid w:val="007F22AD"/>
    <w:rsid w:val="007F2634"/>
    <w:rsid w:val="007F2C08"/>
    <w:rsid w:val="007F36CD"/>
    <w:rsid w:val="007F53B4"/>
    <w:rsid w:val="007F57C8"/>
    <w:rsid w:val="007F6526"/>
    <w:rsid w:val="007F6972"/>
    <w:rsid w:val="007F7B1C"/>
    <w:rsid w:val="007F7F97"/>
    <w:rsid w:val="00800FD7"/>
    <w:rsid w:val="008012A8"/>
    <w:rsid w:val="008012E0"/>
    <w:rsid w:val="008023F1"/>
    <w:rsid w:val="00802CD9"/>
    <w:rsid w:val="00803E76"/>
    <w:rsid w:val="00805F73"/>
    <w:rsid w:val="008063C6"/>
    <w:rsid w:val="00807E9D"/>
    <w:rsid w:val="00810062"/>
    <w:rsid w:val="008118F3"/>
    <w:rsid w:val="00811FEC"/>
    <w:rsid w:val="00820298"/>
    <w:rsid w:val="00820987"/>
    <w:rsid w:val="00821A66"/>
    <w:rsid w:val="00822B0F"/>
    <w:rsid w:val="008230A0"/>
    <w:rsid w:val="00824DFB"/>
    <w:rsid w:val="00826FE0"/>
    <w:rsid w:val="00830CC2"/>
    <w:rsid w:val="00831911"/>
    <w:rsid w:val="00831E5B"/>
    <w:rsid w:val="008323A3"/>
    <w:rsid w:val="008325F2"/>
    <w:rsid w:val="00833129"/>
    <w:rsid w:val="0083447D"/>
    <w:rsid w:val="00834CB5"/>
    <w:rsid w:val="008362D7"/>
    <w:rsid w:val="0083640C"/>
    <w:rsid w:val="00836D15"/>
    <w:rsid w:val="008402D8"/>
    <w:rsid w:val="00841887"/>
    <w:rsid w:val="00841BEE"/>
    <w:rsid w:val="0084271A"/>
    <w:rsid w:val="008445FD"/>
    <w:rsid w:val="00844A50"/>
    <w:rsid w:val="00846414"/>
    <w:rsid w:val="008478C3"/>
    <w:rsid w:val="00850FD8"/>
    <w:rsid w:val="00851298"/>
    <w:rsid w:val="00851992"/>
    <w:rsid w:val="00851ACE"/>
    <w:rsid w:val="008527D0"/>
    <w:rsid w:val="0085309C"/>
    <w:rsid w:val="00853EDB"/>
    <w:rsid w:val="00855584"/>
    <w:rsid w:val="00855759"/>
    <w:rsid w:val="0085632C"/>
    <w:rsid w:val="00860C26"/>
    <w:rsid w:val="00862A48"/>
    <w:rsid w:val="00862E9C"/>
    <w:rsid w:val="008647CC"/>
    <w:rsid w:val="00866199"/>
    <w:rsid w:val="0086741B"/>
    <w:rsid w:val="00870A04"/>
    <w:rsid w:val="00870BCE"/>
    <w:rsid w:val="008711A1"/>
    <w:rsid w:val="008711F8"/>
    <w:rsid w:val="00871EBB"/>
    <w:rsid w:val="0087292D"/>
    <w:rsid w:val="00873562"/>
    <w:rsid w:val="008735C5"/>
    <w:rsid w:val="00874E10"/>
    <w:rsid w:val="00876B65"/>
    <w:rsid w:val="00880315"/>
    <w:rsid w:val="00881A47"/>
    <w:rsid w:val="00882593"/>
    <w:rsid w:val="008826F9"/>
    <w:rsid w:val="00883342"/>
    <w:rsid w:val="00883348"/>
    <w:rsid w:val="008838D7"/>
    <w:rsid w:val="00883A7B"/>
    <w:rsid w:val="00884561"/>
    <w:rsid w:val="008862DF"/>
    <w:rsid w:val="00887DA4"/>
    <w:rsid w:val="00890038"/>
    <w:rsid w:val="008910AB"/>
    <w:rsid w:val="008913C5"/>
    <w:rsid w:val="00891B1A"/>
    <w:rsid w:val="00894F09"/>
    <w:rsid w:val="0089579C"/>
    <w:rsid w:val="00896E06"/>
    <w:rsid w:val="008978B8"/>
    <w:rsid w:val="008A0393"/>
    <w:rsid w:val="008A080E"/>
    <w:rsid w:val="008A0E79"/>
    <w:rsid w:val="008A1B39"/>
    <w:rsid w:val="008A2D19"/>
    <w:rsid w:val="008A3EB4"/>
    <w:rsid w:val="008A4635"/>
    <w:rsid w:val="008A78A6"/>
    <w:rsid w:val="008A7931"/>
    <w:rsid w:val="008B13A2"/>
    <w:rsid w:val="008B31E4"/>
    <w:rsid w:val="008B33A2"/>
    <w:rsid w:val="008B3BB0"/>
    <w:rsid w:val="008B4625"/>
    <w:rsid w:val="008B5012"/>
    <w:rsid w:val="008B5EE2"/>
    <w:rsid w:val="008C147C"/>
    <w:rsid w:val="008C684D"/>
    <w:rsid w:val="008C6F7B"/>
    <w:rsid w:val="008C7065"/>
    <w:rsid w:val="008C770D"/>
    <w:rsid w:val="008C7E16"/>
    <w:rsid w:val="008D02E8"/>
    <w:rsid w:val="008D14E7"/>
    <w:rsid w:val="008D3489"/>
    <w:rsid w:val="008D3BAF"/>
    <w:rsid w:val="008D48FD"/>
    <w:rsid w:val="008D6677"/>
    <w:rsid w:val="008D6A13"/>
    <w:rsid w:val="008D7243"/>
    <w:rsid w:val="008D7D2E"/>
    <w:rsid w:val="008E0A97"/>
    <w:rsid w:val="008E0F4D"/>
    <w:rsid w:val="008E1660"/>
    <w:rsid w:val="008E1FD0"/>
    <w:rsid w:val="008E30BB"/>
    <w:rsid w:val="008E44E1"/>
    <w:rsid w:val="008E6D4D"/>
    <w:rsid w:val="008E7775"/>
    <w:rsid w:val="008F10E3"/>
    <w:rsid w:val="008F21DE"/>
    <w:rsid w:val="008F41EA"/>
    <w:rsid w:val="008F4731"/>
    <w:rsid w:val="008F4C48"/>
    <w:rsid w:val="008F6606"/>
    <w:rsid w:val="008F6D70"/>
    <w:rsid w:val="008F70BD"/>
    <w:rsid w:val="008F7115"/>
    <w:rsid w:val="008F77E3"/>
    <w:rsid w:val="00900631"/>
    <w:rsid w:val="00900E7A"/>
    <w:rsid w:val="00900FCD"/>
    <w:rsid w:val="00901480"/>
    <w:rsid w:val="0090170F"/>
    <w:rsid w:val="00901BE3"/>
    <w:rsid w:val="00902F05"/>
    <w:rsid w:val="0090369E"/>
    <w:rsid w:val="00904602"/>
    <w:rsid w:val="00905FF2"/>
    <w:rsid w:val="00906A0E"/>
    <w:rsid w:val="00906FA0"/>
    <w:rsid w:val="009071A6"/>
    <w:rsid w:val="0090761C"/>
    <w:rsid w:val="00910ED1"/>
    <w:rsid w:val="00910F8D"/>
    <w:rsid w:val="009111E6"/>
    <w:rsid w:val="0091144E"/>
    <w:rsid w:val="00911CC3"/>
    <w:rsid w:val="00912115"/>
    <w:rsid w:val="0091211A"/>
    <w:rsid w:val="009125BD"/>
    <w:rsid w:val="00914C09"/>
    <w:rsid w:val="00915C96"/>
    <w:rsid w:val="00917993"/>
    <w:rsid w:val="0092063C"/>
    <w:rsid w:val="009224CF"/>
    <w:rsid w:val="009236F8"/>
    <w:rsid w:val="00923EAC"/>
    <w:rsid w:val="009246A1"/>
    <w:rsid w:val="00925258"/>
    <w:rsid w:val="00930DAE"/>
    <w:rsid w:val="009314B8"/>
    <w:rsid w:val="00932DCB"/>
    <w:rsid w:val="00935580"/>
    <w:rsid w:val="009406C1"/>
    <w:rsid w:val="00940858"/>
    <w:rsid w:val="00941D21"/>
    <w:rsid w:val="00942720"/>
    <w:rsid w:val="009435A0"/>
    <w:rsid w:val="009439D3"/>
    <w:rsid w:val="00943A76"/>
    <w:rsid w:val="00944CD7"/>
    <w:rsid w:val="009454F4"/>
    <w:rsid w:val="00947D46"/>
    <w:rsid w:val="0095168C"/>
    <w:rsid w:val="00951AB3"/>
    <w:rsid w:val="009520A9"/>
    <w:rsid w:val="009520C4"/>
    <w:rsid w:val="009524E8"/>
    <w:rsid w:val="0095359A"/>
    <w:rsid w:val="00954547"/>
    <w:rsid w:val="0095557F"/>
    <w:rsid w:val="00956582"/>
    <w:rsid w:val="00957AF5"/>
    <w:rsid w:val="00960134"/>
    <w:rsid w:val="009605BC"/>
    <w:rsid w:val="00960B29"/>
    <w:rsid w:val="00961C54"/>
    <w:rsid w:val="00962298"/>
    <w:rsid w:val="00962A3C"/>
    <w:rsid w:val="00964E7B"/>
    <w:rsid w:val="00965143"/>
    <w:rsid w:val="00967F10"/>
    <w:rsid w:val="00970FC1"/>
    <w:rsid w:val="00971560"/>
    <w:rsid w:val="00971C09"/>
    <w:rsid w:val="00973121"/>
    <w:rsid w:val="0097564F"/>
    <w:rsid w:val="00976EFB"/>
    <w:rsid w:val="00980024"/>
    <w:rsid w:val="009824C6"/>
    <w:rsid w:val="0098376A"/>
    <w:rsid w:val="00984FF0"/>
    <w:rsid w:val="0098585C"/>
    <w:rsid w:val="00985E7B"/>
    <w:rsid w:val="00986610"/>
    <w:rsid w:val="0099086B"/>
    <w:rsid w:val="00990997"/>
    <w:rsid w:val="00990EB1"/>
    <w:rsid w:val="009916F9"/>
    <w:rsid w:val="00992491"/>
    <w:rsid w:val="0099269E"/>
    <w:rsid w:val="00993826"/>
    <w:rsid w:val="00993F32"/>
    <w:rsid w:val="00994C13"/>
    <w:rsid w:val="00995007"/>
    <w:rsid w:val="00995125"/>
    <w:rsid w:val="009955EA"/>
    <w:rsid w:val="0099582C"/>
    <w:rsid w:val="00996311"/>
    <w:rsid w:val="00996DF5"/>
    <w:rsid w:val="009A0A38"/>
    <w:rsid w:val="009A19B8"/>
    <w:rsid w:val="009A2307"/>
    <w:rsid w:val="009A3567"/>
    <w:rsid w:val="009A4700"/>
    <w:rsid w:val="009A4D37"/>
    <w:rsid w:val="009A584E"/>
    <w:rsid w:val="009A5BA8"/>
    <w:rsid w:val="009A61E2"/>
    <w:rsid w:val="009A6FBA"/>
    <w:rsid w:val="009B08A5"/>
    <w:rsid w:val="009B109F"/>
    <w:rsid w:val="009B2E7D"/>
    <w:rsid w:val="009B50E3"/>
    <w:rsid w:val="009B5C5C"/>
    <w:rsid w:val="009B6647"/>
    <w:rsid w:val="009B69CB"/>
    <w:rsid w:val="009C052D"/>
    <w:rsid w:val="009C129B"/>
    <w:rsid w:val="009C17CC"/>
    <w:rsid w:val="009C4245"/>
    <w:rsid w:val="009C742D"/>
    <w:rsid w:val="009C772E"/>
    <w:rsid w:val="009C7A34"/>
    <w:rsid w:val="009D0951"/>
    <w:rsid w:val="009D0D2A"/>
    <w:rsid w:val="009D0F68"/>
    <w:rsid w:val="009D190D"/>
    <w:rsid w:val="009D21DA"/>
    <w:rsid w:val="009D2EDF"/>
    <w:rsid w:val="009D3884"/>
    <w:rsid w:val="009D3D04"/>
    <w:rsid w:val="009D6D27"/>
    <w:rsid w:val="009D783D"/>
    <w:rsid w:val="009E102C"/>
    <w:rsid w:val="009E21B5"/>
    <w:rsid w:val="009E5D1F"/>
    <w:rsid w:val="009F0BDF"/>
    <w:rsid w:val="009F6B61"/>
    <w:rsid w:val="00A02041"/>
    <w:rsid w:val="00A02775"/>
    <w:rsid w:val="00A02823"/>
    <w:rsid w:val="00A02DE9"/>
    <w:rsid w:val="00A03D6C"/>
    <w:rsid w:val="00A04794"/>
    <w:rsid w:val="00A0506A"/>
    <w:rsid w:val="00A05C94"/>
    <w:rsid w:val="00A06799"/>
    <w:rsid w:val="00A07AFC"/>
    <w:rsid w:val="00A07BC7"/>
    <w:rsid w:val="00A106E0"/>
    <w:rsid w:val="00A10FDE"/>
    <w:rsid w:val="00A1133D"/>
    <w:rsid w:val="00A117C6"/>
    <w:rsid w:val="00A117E3"/>
    <w:rsid w:val="00A11953"/>
    <w:rsid w:val="00A13997"/>
    <w:rsid w:val="00A139C4"/>
    <w:rsid w:val="00A14E8A"/>
    <w:rsid w:val="00A16DBF"/>
    <w:rsid w:val="00A20504"/>
    <w:rsid w:val="00A20F89"/>
    <w:rsid w:val="00A21242"/>
    <w:rsid w:val="00A2301A"/>
    <w:rsid w:val="00A23022"/>
    <w:rsid w:val="00A23D80"/>
    <w:rsid w:val="00A24DCC"/>
    <w:rsid w:val="00A24F46"/>
    <w:rsid w:val="00A25EA2"/>
    <w:rsid w:val="00A27DCC"/>
    <w:rsid w:val="00A27E9E"/>
    <w:rsid w:val="00A326F4"/>
    <w:rsid w:val="00A33CB3"/>
    <w:rsid w:val="00A35333"/>
    <w:rsid w:val="00A35BC9"/>
    <w:rsid w:val="00A35F4C"/>
    <w:rsid w:val="00A36863"/>
    <w:rsid w:val="00A4034B"/>
    <w:rsid w:val="00A405A7"/>
    <w:rsid w:val="00A40E94"/>
    <w:rsid w:val="00A41A70"/>
    <w:rsid w:val="00A41EAD"/>
    <w:rsid w:val="00A43BB0"/>
    <w:rsid w:val="00A454ED"/>
    <w:rsid w:val="00A45D52"/>
    <w:rsid w:val="00A47953"/>
    <w:rsid w:val="00A50340"/>
    <w:rsid w:val="00A50DF7"/>
    <w:rsid w:val="00A52EC2"/>
    <w:rsid w:val="00A5551D"/>
    <w:rsid w:val="00A600E7"/>
    <w:rsid w:val="00A601AE"/>
    <w:rsid w:val="00A61A3E"/>
    <w:rsid w:val="00A62415"/>
    <w:rsid w:val="00A62AB7"/>
    <w:rsid w:val="00A65229"/>
    <w:rsid w:val="00A656F0"/>
    <w:rsid w:val="00A6636C"/>
    <w:rsid w:val="00A66A39"/>
    <w:rsid w:val="00A675E8"/>
    <w:rsid w:val="00A67685"/>
    <w:rsid w:val="00A70043"/>
    <w:rsid w:val="00A71392"/>
    <w:rsid w:val="00A71D59"/>
    <w:rsid w:val="00A73139"/>
    <w:rsid w:val="00A7387C"/>
    <w:rsid w:val="00A73DC0"/>
    <w:rsid w:val="00A74334"/>
    <w:rsid w:val="00A75D9B"/>
    <w:rsid w:val="00A76A45"/>
    <w:rsid w:val="00A77048"/>
    <w:rsid w:val="00A775CB"/>
    <w:rsid w:val="00A80DE6"/>
    <w:rsid w:val="00A81190"/>
    <w:rsid w:val="00A85BA4"/>
    <w:rsid w:val="00A87CC1"/>
    <w:rsid w:val="00A87F1F"/>
    <w:rsid w:val="00A92511"/>
    <w:rsid w:val="00A93129"/>
    <w:rsid w:val="00A93194"/>
    <w:rsid w:val="00A93BE6"/>
    <w:rsid w:val="00A95013"/>
    <w:rsid w:val="00A95F9B"/>
    <w:rsid w:val="00A96D18"/>
    <w:rsid w:val="00A978F6"/>
    <w:rsid w:val="00AA01F9"/>
    <w:rsid w:val="00AA15E2"/>
    <w:rsid w:val="00AA1A43"/>
    <w:rsid w:val="00AA23F4"/>
    <w:rsid w:val="00AA3AC4"/>
    <w:rsid w:val="00AA5B85"/>
    <w:rsid w:val="00AA6FE6"/>
    <w:rsid w:val="00AA7903"/>
    <w:rsid w:val="00AB007D"/>
    <w:rsid w:val="00AB053A"/>
    <w:rsid w:val="00AB0990"/>
    <w:rsid w:val="00AB0B6B"/>
    <w:rsid w:val="00AB14DE"/>
    <w:rsid w:val="00AB1BA7"/>
    <w:rsid w:val="00AB22CA"/>
    <w:rsid w:val="00AB2826"/>
    <w:rsid w:val="00AB3065"/>
    <w:rsid w:val="00AB400D"/>
    <w:rsid w:val="00AB4377"/>
    <w:rsid w:val="00AB457D"/>
    <w:rsid w:val="00AB48DA"/>
    <w:rsid w:val="00AB6082"/>
    <w:rsid w:val="00AC10ED"/>
    <w:rsid w:val="00AC1317"/>
    <w:rsid w:val="00AC1A5B"/>
    <w:rsid w:val="00AC2A01"/>
    <w:rsid w:val="00AC31CE"/>
    <w:rsid w:val="00AC34E4"/>
    <w:rsid w:val="00AC4B54"/>
    <w:rsid w:val="00AC5BA9"/>
    <w:rsid w:val="00AC620D"/>
    <w:rsid w:val="00AC6262"/>
    <w:rsid w:val="00AC6718"/>
    <w:rsid w:val="00AD015B"/>
    <w:rsid w:val="00AD01CA"/>
    <w:rsid w:val="00AD0B15"/>
    <w:rsid w:val="00AD1EC7"/>
    <w:rsid w:val="00AD24C2"/>
    <w:rsid w:val="00AD3795"/>
    <w:rsid w:val="00AD5F1E"/>
    <w:rsid w:val="00AD61BA"/>
    <w:rsid w:val="00AE0227"/>
    <w:rsid w:val="00AE033F"/>
    <w:rsid w:val="00AE12E7"/>
    <w:rsid w:val="00AE18EA"/>
    <w:rsid w:val="00AE1EB8"/>
    <w:rsid w:val="00AE211C"/>
    <w:rsid w:val="00AE3911"/>
    <w:rsid w:val="00AE55F9"/>
    <w:rsid w:val="00AE5CB3"/>
    <w:rsid w:val="00AE7354"/>
    <w:rsid w:val="00AF15C7"/>
    <w:rsid w:val="00AF1901"/>
    <w:rsid w:val="00AF28B0"/>
    <w:rsid w:val="00AF2AF7"/>
    <w:rsid w:val="00AF3467"/>
    <w:rsid w:val="00AF43CA"/>
    <w:rsid w:val="00AF48A1"/>
    <w:rsid w:val="00AF555C"/>
    <w:rsid w:val="00AF7812"/>
    <w:rsid w:val="00B00776"/>
    <w:rsid w:val="00B016B0"/>
    <w:rsid w:val="00B01904"/>
    <w:rsid w:val="00B02450"/>
    <w:rsid w:val="00B05D15"/>
    <w:rsid w:val="00B06359"/>
    <w:rsid w:val="00B06BE7"/>
    <w:rsid w:val="00B071B2"/>
    <w:rsid w:val="00B106C1"/>
    <w:rsid w:val="00B10717"/>
    <w:rsid w:val="00B109EE"/>
    <w:rsid w:val="00B11DBE"/>
    <w:rsid w:val="00B134EA"/>
    <w:rsid w:val="00B139AB"/>
    <w:rsid w:val="00B153C5"/>
    <w:rsid w:val="00B15596"/>
    <w:rsid w:val="00B1580F"/>
    <w:rsid w:val="00B15EAE"/>
    <w:rsid w:val="00B168EB"/>
    <w:rsid w:val="00B170B9"/>
    <w:rsid w:val="00B176C4"/>
    <w:rsid w:val="00B20315"/>
    <w:rsid w:val="00B20C8D"/>
    <w:rsid w:val="00B21F31"/>
    <w:rsid w:val="00B2275F"/>
    <w:rsid w:val="00B22B05"/>
    <w:rsid w:val="00B22BC5"/>
    <w:rsid w:val="00B2326E"/>
    <w:rsid w:val="00B23553"/>
    <w:rsid w:val="00B23694"/>
    <w:rsid w:val="00B241E1"/>
    <w:rsid w:val="00B24585"/>
    <w:rsid w:val="00B246AE"/>
    <w:rsid w:val="00B24DDF"/>
    <w:rsid w:val="00B25B30"/>
    <w:rsid w:val="00B26236"/>
    <w:rsid w:val="00B26565"/>
    <w:rsid w:val="00B27CF6"/>
    <w:rsid w:val="00B30D1D"/>
    <w:rsid w:val="00B30F6C"/>
    <w:rsid w:val="00B32B79"/>
    <w:rsid w:val="00B32EDD"/>
    <w:rsid w:val="00B34237"/>
    <w:rsid w:val="00B3716B"/>
    <w:rsid w:val="00B3769F"/>
    <w:rsid w:val="00B3783E"/>
    <w:rsid w:val="00B37D29"/>
    <w:rsid w:val="00B412D0"/>
    <w:rsid w:val="00B41576"/>
    <w:rsid w:val="00B4311C"/>
    <w:rsid w:val="00B447D5"/>
    <w:rsid w:val="00B44CBC"/>
    <w:rsid w:val="00B44F35"/>
    <w:rsid w:val="00B45494"/>
    <w:rsid w:val="00B474A9"/>
    <w:rsid w:val="00B52269"/>
    <w:rsid w:val="00B5418C"/>
    <w:rsid w:val="00B555D5"/>
    <w:rsid w:val="00B5561A"/>
    <w:rsid w:val="00B56FBA"/>
    <w:rsid w:val="00B56FCF"/>
    <w:rsid w:val="00B611DC"/>
    <w:rsid w:val="00B6125F"/>
    <w:rsid w:val="00B613CD"/>
    <w:rsid w:val="00B62207"/>
    <w:rsid w:val="00B6222D"/>
    <w:rsid w:val="00B62D80"/>
    <w:rsid w:val="00B63318"/>
    <w:rsid w:val="00B640DA"/>
    <w:rsid w:val="00B644EA"/>
    <w:rsid w:val="00B6651C"/>
    <w:rsid w:val="00B6751F"/>
    <w:rsid w:val="00B70E0B"/>
    <w:rsid w:val="00B7126C"/>
    <w:rsid w:val="00B7154B"/>
    <w:rsid w:val="00B71A52"/>
    <w:rsid w:val="00B72411"/>
    <w:rsid w:val="00B7249F"/>
    <w:rsid w:val="00B72EBE"/>
    <w:rsid w:val="00B75255"/>
    <w:rsid w:val="00B7527E"/>
    <w:rsid w:val="00B777EA"/>
    <w:rsid w:val="00B77B5D"/>
    <w:rsid w:val="00B811FF"/>
    <w:rsid w:val="00B81997"/>
    <w:rsid w:val="00B82726"/>
    <w:rsid w:val="00B83C4B"/>
    <w:rsid w:val="00B83C72"/>
    <w:rsid w:val="00B84EF2"/>
    <w:rsid w:val="00B86CB5"/>
    <w:rsid w:val="00B87772"/>
    <w:rsid w:val="00B90358"/>
    <w:rsid w:val="00B913D8"/>
    <w:rsid w:val="00B92921"/>
    <w:rsid w:val="00B9292F"/>
    <w:rsid w:val="00B930D0"/>
    <w:rsid w:val="00B9461D"/>
    <w:rsid w:val="00B95D40"/>
    <w:rsid w:val="00B97EF7"/>
    <w:rsid w:val="00BA1CE3"/>
    <w:rsid w:val="00BA403E"/>
    <w:rsid w:val="00BA460C"/>
    <w:rsid w:val="00BA49AE"/>
    <w:rsid w:val="00BA5578"/>
    <w:rsid w:val="00BA72C9"/>
    <w:rsid w:val="00BA794A"/>
    <w:rsid w:val="00BB0150"/>
    <w:rsid w:val="00BB048C"/>
    <w:rsid w:val="00BB0747"/>
    <w:rsid w:val="00BB16F0"/>
    <w:rsid w:val="00BB22D8"/>
    <w:rsid w:val="00BB2572"/>
    <w:rsid w:val="00BB2865"/>
    <w:rsid w:val="00BB33E5"/>
    <w:rsid w:val="00BB36AE"/>
    <w:rsid w:val="00BB43C9"/>
    <w:rsid w:val="00BB5B4A"/>
    <w:rsid w:val="00BB5FFE"/>
    <w:rsid w:val="00BB6285"/>
    <w:rsid w:val="00BB7E8D"/>
    <w:rsid w:val="00BC08A9"/>
    <w:rsid w:val="00BC1B38"/>
    <w:rsid w:val="00BC1CE5"/>
    <w:rsid w:val="00BC28F9"/>
    <w:rsid w:val="00BC3228"/>
    <w:rsid w:val="00BC3EB4"/>
    <w:rsid w:val="00BC3EC0"/>
    <w:rsid w:val="00BC472E"/>
    <w:rsid w:val="00BC52CE"/>
    <w:rsid w:val="00BC54D2"/>
    <w:rsid w:val="00BC72BB"/>
    <w:rsid w:val="00BC7E84"/>
    <w:rsid w:val="00BD267C"/>
    <w:rsid w:val="00BD4445"/>
    <w:rsid w:val="00BD4766"/>
    <w:rsid w:val="00BD7940"/>
    <w:rsid w:val="00BE22DD"/>
    <w:rsid w:val="00BE230A"/>
    <w:rsid w:val="00BE2A2B"/>
    <w:rsid w:val="00BE3468"/>
    <w:rsid w:val="00BE3C3D"/>
    <w:rsid w:val="00BE49E3"/>
    <w:rsid w:val="00BE4C86"/>
    <w:rsid w:val="00BE54C6"/>
    <w:rsid w:val="00BE57EF"/>
    <w:rsid w:val="00BE626D"/>
    <w:rsid w:val="00BE74B9"/>
    <w:rsid w:val="00BF0319"/>
    <w:rsid w:val="00BF15C5"/>
    <w:rsid w:val="00BF1DAD"/>
    <w:rsid w:val="00BF3124"/>
    <w:rsid w:val="00BF6328"/>
    <w:rsid w:val="00BF74E1"/>
    <w:rsid w:val="00BF7A87"/>
    <w:rsid w:val="00BF7BEB"/>
    <w:rsid w:val="00C012C8"/>
    <w:rsid w:val="00C012D3"/>
    <w:rsid w:val="00C02825"/>
    <w:rsid w:val="00C04484"/>
    <w:rsid w:val="00C05EB0"/>
    <w:rsid w:val="00C065EE"/>
    <w:rsid w:val="00C068FF"/>
    <w:rsid w:val="00C10260"/>
    <w:rsid w:val="00C109A7"/>
    <w:rsid w:val="00C1169C"/>
    <w:rsid w:val="00C12B09"/>
    <w:rsid w:val="00C15981"/>
    <w:rsid w:val="00C15EC6"/>
    <w:rsid w:val="00C16759"/>
    <w:rsid w:val="00C171CA"/>
    <w:rsid w:val="00C17E77"/>
    <w:rsid w:val="00C203A4"/>
    <w:rsid w:val="00C21A67"/>
    <w:rsid w:val="00C22486"/>
    <w:rsid w:val="00C233D1"/>
    <w:rsid w:val="00C246F0"/>
    <w:rsid w:val="00C2693F"/>
    <w:rsid w:val="00C26F49"/>
    <w:rsid w:val="00C279B7"/>
    <w:rsid w:val="00C30C56"/>
    <w:rsid w:val="00C30E6B"/>
    <w:rsid w:val="00C32C3B"/>
    <w:rsid w:val="00C33118"/>
    <w:rsid w:val="00C3468F"/>
    <w:rsid w:val="00C355C1"/>
    <w:rsid w:val="00C35FA9"/>
    <w:rsid w:val="00C36A6C"/>
    <w:rsid w:val="00C37880"/>
    <w:rsid w:val="00C411E6"/>
    <w:rsid w:val="00C41F7E"/>
    <w:rsid w:val="00C422CA"/>
    <w:rsid w:val="00C429EE"/>
    <w:rsid w:val="00C4338F"/>
    <w:rsid w:val="00C43754"/>
    <w:rsid w:val="00C44B40"/>
    <w:rsid w:val="00C45110"/>
    <w:rsid w:val="00C462D2"/>
    <w:rsid w:val="00C463EE"/>
    <w:rsid w:val="00C4708A"/>
    <w:rsid w:val="00C50185"/>
    <w:rsid w:val="00C51FF4"/>
    <w:rsid w:val="00C52B4D"/>
    <w:rsid w:val="00C553F5"/>
    <w:rsid w:val="00C55FF7"/>
    <w:rsid w:val="00C5652C"/>
    <w:rsid w:val="00C56AEC"/>
    <w:rsid w:val="00C60F65"/>
    <w:rsid w:val="00C614A1"/>
    <w:rsid w:val="00C643F4"/>
    <w:rsid w:val="00C64C7B"/>
    <w:rsid w:val="00C66484"/>
    <w:rsid w:val="00C66803"/>
    <w:rsid w:val="00C66D46"/>
    <w:rsid w:val="00C67B44"/>
    <w:rsid w:val="00C700F8"/>
    <w:rsid w:val="00C702AD"/>
    <w:rsid w:val="00C706C3"/>
    <w:rsid w:val="00C70E9D"/>
    <w:rsid w:val="00C716A7"/>
    <w:rsid w:val="00C72839"/>
    <w:rsid w:val="00C751A7"/>
    <w:rsid w:val="00C76177"/>
    <w:rsid w:val="00C76911"/>
    <w:rsid w:val="00C776A5"/>
    <w:rsid w:val="00C802C9"/>
    <w:rsid w:val="00C808EA"/>
    <w:rsid w:val="00C80AF5"/>
    <w:rsid w:val="00C8114E"/>
    <w:rsid w:val="00C812E3"/>
    <w:rsid w:val="00C8151D"/>
    <w:rsid w:val="00C81E6D"/>
    <w:rsid w:val="00C825B2"/>
    <w:rsid w:val="00C85370"/>
    <w:rsid w:val="00C87000"/>
    <w:rsid w:val="00C87305"/>
    <w:rsid w:val="00C874F1"/>
    <w:rsid w:val="00C9055C"/>
    <w:rsid w:val="00C90CE0"/>
    <w:rsid w:val="00C91993"/>
    <w:rsid w:val="00C921C1"/>
    <w:rsid w:val="00C92900"/>
    <w:rsid w:val="00C943CE"/>
    <w:rsid w:val="00C9456F"/>
    <w:rsid w:val="00C955FC"/>
    <w:rsid w:val="00C95BE4"/>
    <w:rsid w:val="00C967B9"/>
    <w:rsid w:val="00C979CE"/>
    <w:rsid w:val="00CA0971"/>
    <w:rsid w:val="00CA1450"/>
    <w:rsid w:val="00CA2648"/>
    <w:rsid w:val="00CA68B0"/>
    <w:rsid w:val="00CA68FD"/>
    <w:rsid w:val="00CA7071"/>
    <w:rsid w:val="00CA7640"/>
    <w:rsid w:val="00CB00A2"/>
    <w:rsid w:val="00CB0ED0"/>
    <w:rsid w:val="00CB2579"/>
    <w:rsid w:val="00CB28AE"/>
    <w:rsid w:val="00CB3E42"/>
    <w:rsid w:val="00CB3F3A"/>
    <w:rsid w:val="00CB51FA"/>
    <w:rsid w:val="00CB5FEA"/>
    <w:rsid w:val="00CB6AD2"/>
    <w:rsid w:val="00CB7651"/>
    <w:rsid w:val="00CB7E84"/>
    <w:rsid w:val="00CC0F17"/>
    <w:rsid w:val="00CC2781"/>
    <w:rsid w:val="00CC29FA"/>
    <w:rsid w:val="00CC3B0C"/>
    <w:rsid w:val="00CC3D7C"/>
    <w:rsid w:val="00CC47CE"/>
    <w:rsid w:val="00CC4CBF"/>
    <w:rsid w:val="00CC6826"/>
    <w:rsid w:val="00CD0BA6"/>
    <w:rsid w:val="00CD1944"/>
    <w:rsid w:val="00CD1F1B"/>
    <w:rsid w:val="00CD210B"/>
    <w:rsid w:val="00CD2F23"/>
    <w:rsid w:val="00CD3434"/>
    <w:rsid w:val="00CD3C85"/>
    <w:rsid w:val="00CD49F8"/>
    <w:rsid w:val="00CD4EED"/>
    <w:rsid w:val="00CD5157"/>
    <w:rsid w:val="00CD5411"/>
    <w:rsid w:val="00CE1EC5"/>
    <w:rsid w:val="00CE564D"/>
    <w:rsid w:val="00CE5920"/>
    <w:rsid w:val="00CE79A4"/>
    <w:rsid w:val="00CE7B35"/>
    <w:rsid w:val="00CF0F5F"/>
    <w:rsid w:val="00CF2813"/>
    <w:rsid w:val="00CF3234"/>
    <w:rsid w:val="00CF375D"/>
    <w:rsid w:val="00CF4E61"/>
    <w:rsid w:val="00D00D30"/>
    <w:rsid w:val="00D0109A"/>
    <w:rsid w:val="00D02592"/>
    <w:rsid w:val="00D0324C"/>
    <w:rsid w:val="00D04A5B"/>
    <w:rsid w:val="00D060DC"/>
    <w:rsid w:val="00D06FEC"/>
    <w:rsid w:val="00D07111"/>
    <w:rsid w:val="00D07490"/>
    <w:rsid w:val="00D07B67"/>
    <w:rsid w:val="00D11CC9"/>
    <w:rsid w:val="00D11E5C"/>
    <w:rsid w:val="00D122BB"/>
    <w:rsid w:val="00D1274B"/>
    <w:rsid w:val="00D13934"/>
    <w:rsid w:val="00D171F7"/>
    <w:rsid w:val="00D21BAD"/>
    <w:rsid w:val="00D23876"/>
    <w:rsid w:val="00D25A82"/>
    <w:rsid w:val="00D260EF"/>
    <w:rsid w:val="00D26544"/>
    <w:rsid w:val="00D27858"/>
    <w:rsid w:val="00D27AC1"/>
    <w:rsid w:val="00D30767"/>
    <w:rsid w:val="00D333BC"/>
    <w:rsid w:val="00D33833"/>
    <w:rsid w:val="00D34ED8"/>
    <w:rsid w:val="00D34FC8"/>
    <w:rsid w:val="00D35095"/>
    <w:rsid w:val="00D36590"/>
    <w:rsid w:val="00D365FF"/>
    <w:rsid w:val="00D36BA8"/>
    <w:rsid w:val="00D36C13"/>
    <w:rsid w:val="00D37636"/>
    <w:rsid w:val="00D403C5"/>
    <w:rsid w:val="00D41114"/>
    <w:rsid w:val="00D41DE6"/>
    <w:rsid w:val="00D42849"/>
    <w:rsid w:val="00D43111"/>
    <w:rsid w:val="00D45693"/>
    <w:rsid w:val="00D460D4"/>
    <w:rsid w:val="00D47491"/>
    <w:rsid w:val="00D47B4D"/>
    <w:rsid w:val="00D50C17"/>
    <w:rsid w:val="00D5196C"/>
    <w:rsid w:val="00D51C7C"/>
    <w:rsid w:val="00D5231D"/>
    <w:rsid w:val="00D52BEE"/>
    <w:rsid w:val="00D530A2"/>
    <w:rsid w:val="00D53A3C"/>
    <w:rsid w:val="00D53C32"/>
    <w:rsid w:val="00D543A9"/>
    <w:rsid w:val="00D553DB"/>
    <w:rsid w:val="00D55C8C"/>
    <w:rsid w:val="00D5687D"/>
    <w:rsid w:val="00D5744B"/>
    <w:rsid w:val="00D60115"/>
    <w:rsid w:val="00D612F7"/>
    <w:rsid w:val="00D615D8"/>
    <w:rsid w:val="00D62361"/>
    <w:rsid w:val="00D6484B"/>
    <w:rsid w:val="00D64860"/>
    <w:rsid w:val="00D64AEB"/>
    <w:rsid w:val="00D65838"/>
    <w:rsid w:val="00D65928"/>
    <w:rsid w:val="00D661BE"/>
    <w:rsid w:val="00D66758"/>
    <w:rsid w:val="00D66A2A"/>
    <w:rsid w:val="00D66ADE"/>
    <w:rsid w:val="00D71270"/>
    <w:rsid w:val="00D71667"/>
    <w:rsid w:val="00D718B8"/>
    <w:rsid w:val="00D71D75"/>
    <w:rsid w:val="00D72FF3"/>
    <w:rsid w:val="00D7363C"/>
    <w:rsid w:val="00D7532F"/>
    <w:rsid w:val="00D75849"/>
    <w:rsid w:val="00D75F14"/>
    <w:rsid w:val="00D7695D"/>
    <w:rsid w:val="00D76A29"/>
    <w:rsid w:val="00D8067A"/>
    <w:rsid w:val="00D80872"/>
    <w:rsid w:val="00D80996"/>
    <w:rsid w:val="00D817D1"/>
    <w:rsid w:val="00D823DC"/>
    <w:rsid w:val="00D82A6D"/>
    <w:rsid w:val="00D8394F"/>
    <w:rsid w:val="00D85195"/>
    <w:rsid w:val="00D86114"/>
    <w:rsid w:val="00D869CC"/>
    <w:rsid w:val="00D87AAC"/>
    <w:rsid w:val="00D87F9B"/>
    <w:rsid w:val="00D910F5"/>
    <w:rsid w:val="00D917C5"/>
    <w:rsid w:val="00D91E1E"/>
    <w:rsid w:val="00D92195"/>
    <w:rsid w:val="00D92DEE"/>
    <w:rsid w:val="00D9303C"/>
    <w:rsid w:val="00D93535"/>
    <w:rsid w:val="00D93CFB"/>
    <w:rsid w:val="00D94134"/>
    <w:rsid w:val="00D95221"/>
    <w:rsid w:val="00D9637A"/>
    <w:rsid w:val="00D9673D"/>
    <w:rsid w:val="00D96E58"/>
    <w:rsid w:val="00D977CD"/>
    <w:rsid w:val="00DA0392"/>
    <w:rsid w:val="00DA066F"/>
    <w:rsid w:val="00DA176D"/>
    <w:rsid w:val="00DA1A7A"/>
    <w:rsid w:val="00DA1B78"/>
    <w:rsid w:val="00DA1C89"/>
    <w:rsid w:val="00DA1DC6"/>
    <w:rsid w:val="00DA3212"/>
    <w:rsid w:val="00DA5442"/>
    <w:rsid w:val="00DA6301"/>
    <w:rsid w:val="00DA6498"/>
    <w:rsid w:val="00DA683D"/>
    <w:rsid w:val="00DA68FF"/>
    <w:rsid w:val="00DA691B"/>
    <w:rsid w:val="00DB09AC"/>
    <w:rsid w:val="00DB13EB"/>
    <w:rsid w:val="00DB226B"/>
    <w:rsid w:val="00DB4F33"/>
    <w:rsid w:val="00DB6E49"/>
    <w:rsid w:val="00DB7317"/>
    <w:rsid w:val="00DB73BF"/>
    <w:rsid w:val="00DB7B71"/>
    <w:rsid w:val="00DC0904"/>
    <w:rsid w:val="00DC0D0A"/>
    <w:rsid w:val="00DC14FC"/>
    <w:rsid w:val="00DC2170"/>
    <w:rsid w:val="00DC2282"/>
    <w:rsid w:val="00DC2A3A"/>
    <w:rsid w:val="00DC332D"/>
    <w:rsid w:val="00DC594D"/>
    <w:rsid w:val="00DC68CA"/>
    <w:rsid w:val="00DC69AC"/>
    <w:rsid w:val="00DD19B5"/>
    <w:rsid w:val="00DD1BBF"/>
    <w:rsid w:val="00DD2D37"/>
    <w:rsid w:val="00DD2FAE"/>
    <w:rsid w:val="00DD33DB"/>
    <w:rsid w:val="00DD3A8F"/>
    <w:rsid w:val="00DD4CA5"/>
    <w:rsid w:val="00DD4E4D"/>
    <w:rsid w:val="00DD5699"/>
    <w:rsid w:val="00DD6740"/>
    <w:rsid w:val="00DD75E5"/>
    <w:rsid w:val="00DD7DB0"/>
    <w:rsid w:val="00DE0FAC"/>
    <w:rsid w:val="00DE23E3"/>
    <w:rsid w:val="00DE2D39"/>
    <w:rsid w:val="00DE4E1F"/>
    <w:rsid w:val="00DE562F"/>
    <w:rsid w:val="00DF2E34"/>
    <w:rsid w:val="00DF4544"/>
    <w:rsid w:val="00DF4C0C"/>
    <w:rsid w:val="00DF7EFA"/>
    <w:rsid w:val="00E00445"/>
    <w:rsid w:val="00E01CFF"/>
    <w:rsid w:val="00E02245"/>
    <w:rsid w:val="00E035CF"/>
    <w:rsid w:val="00E04EBF"/>
    <w:rsid w:val="00E06D6C"/>
    <w:rsid w:val="00E111DE"/>
    <w:rsid w:val="00E11941"/>
    <w:rsid w:val="00E12146"/>
    <w:rsid w:val="00E13FE8"/>
    <w:rsid w:val="00E178B4"/>
    <w:rsid w:val="00E17F62"/>
    <w:rsid w:val="00E2053E"/>
    <w:rsid w:val="00E21F2D"/>
    <w:rsid w:val="00E226F8"/>
    <w:rsid w:val="00E245AD"/>
    <w:rsid w:val="00E24FAD"/>
    <w:rsid w:val="00E2575D"/>
    <w:rsid w:val="00E262A2"/>
    <w:rsid w:val="00E3073E"/>
    <w:rsid w:val="00E31501"/>
    <w:rsid w:val="00E31D63"/>
    <w:rsid w:val="00E33F51"/>
    <w:rsid w:val="00E355A0"/>
    <w:rsid w:val="00E36844"/>
    <w:rsid w:val="00E37109"/>
    <w:rsid w:val="00E37C3B"/>
    <w:rsid w:val="00E40034"/>
    <w:rsid w:val="00E405A5"/>
    <w:rsid w:val="00E40909"/>
    <w:rsid w:val="00E42E4D"/>
    <w:rsid w:val="00E44D7B"/>
    <w:rsid w:val="00E4509F"/>
    <w:rsid w:val="00E45814"/>
    <w:rsid w:val="00E45CB1"/>
    <w:rsid w:val="00E45FE0"/>
    <w:rsid w:val="00E4707F"/>
    <w:rsid w:val="00E47340"/>
    <w:rsid w:val="00E47E9F"/>
    <w:rsid w:val="00E47F77"/>
    <w:rsid w:val="00E50709"/>
    <w:rsid w:val="00E50E4E"/>
    <w:rsid w:val="00E513B9"/>
    <w:rsid w:val="00E51A2B"/>
    <w:rsid w:val="00E536B8"/>
    <w:rsid w:val="00E554CD"/>
    <w:rsid w:val="00E55B85"/>
    <w:rsid w:val="00E56EFC"/>
    <w:rsid w:val="00E60274"/>
    <w:rsid w:val="00E6213C"/>
    <w:rsid w:val="00E624DF"/>
    <w:rsid w:val="00E6440E"/>
    <w:rsid w:val="00E64A76"/>
    <w:rsid w:val="00E64D35"/>
    <w:rsid w:val="00E65607"/>
    <w:rsid w:val="00E65CDA"/>
    <w:rsid w:val="00E668C8"/>
    <w:rsid w:val="00E7094B"/>
    <w:rsid w:val="00E720FC"/>
    <w:rsid w:val="00E75770"/>
    <w:rsid w:val="00E75A4F"/>
    <w:rsid w:val="00E75DC6"/>
    <w:rsid w:val="00E76653"/>
    <w:rsid w:val="00E7727B"/>
    <w:rsid w:val="00E779C5"/>
    <w:rsid w:val="00E77F8E"/>
    <w:rsid w:val="00E8306C"/>
    <w:rsid w:val="00E8382A"/>
    <w:rsid w:val="00E843E1"/>
    <w:rsid w:val="00E87E18"/>
    <w:rsid w:val="00E91F5B"/>
    <w:rsid w:val="00E944B8"/>
    <w:rsid w:val="00E9490F"/>
    <w:rsid w:val="00E950DE"/>
    <w:rsid w:val="00E96254"/>
    <w:rsid w:val="00E978A6"/>
    <w:rsid w:val="00EA1218"/>
    <w:rsid w:val="00EA1E57"/>
    <w:rsid w:val="00EA229B"/>
    <w:rsid w:val="00EA26AD"/>
    <w:rsid w:val="00EA48C0"/>
    <w:rsid w:val="00EA5809"/>
    <w:rsid w:val="00EA5B71"/>
    <w:rsid w:val="00EA5BD1"/>
    <w:rsid w:val="00EA7B1E"/>
    <w:rsid w:val="00EA7C45"/>
    <w:rsid w:val="00EB1CB4"/>
    <w:rsid w:val="00EB2FCF"/>
    <w:rsid w:val="00EB3046"/>
    <w:rsid w:val="00EB4A72"/>
    <w:rsid w:val="00EB5768"/>
    <w:rsid w:val="00EB5E5F"/>
    <w:rsid w:val="00EB60EE"/>
    <w:rsid w:val="00EB620D"/>
    <w:rsid w:val="00EB650B"/>
    <w:rsid w:val="00EB6844"/>
    <w:rsid w:val="00EB79CD"/>
    <w:rsid w:val="00EC4028"/>
    <w:rsid w:val="00EC46CF"/>
    <w:rsid w:val="00EC4F23"/>
    <w:rsid w:val="00EC5938"/>
    <w:rsid w:val="00ED02BB"/>
    <w:rsid w:val="00ED228C"/>
    <w:rsid w:val="00ED3E01"/>
    <w:rsid w:val="00ED54C3"/>
    <w:rsid w:val="00ED7C03"/>
    <w:rsid w:val="00EE08FD"/>
    <w:rsid w:val="00EE0F93"/>
    <w:rsid w:val="00EE2E8F"/>
    <w:rsid w:val="00EE2F74"/>
    <w:rsid w:val="00EE36BC"/>
    <w:rsid w:val="00EE3B23"/>
    <w:rsid w:val="00EE601D"/>
    <w:rsid w:val="00EE69EC"/>
    <w:rsid w:val="00EF122F"/>
    <w:rsid w:val="00EF12DF"/>
    <w:rsid w:val="00EF18CB"/>
    <w:rsid w:val="00EF1BFC"/>
    <w:rsid w:val="00EF1CD7"/>
    <w:rsid w:val="00EF1D8E"/>
    <w:rsid w:val="00EF24DB"/>
    <w:rsid w:val="00EF2ACC"/>
    <w:rsid w:val="00EF366E"/>
    <w:rsid w:val="00EF4C3A"/>
    <w:rsid w:val="00EF5D33"/>
    <w:rsid w:val="00EF5DFD"/>
    <w:rsid w:val="00EF6E65"/>
    <w:rsid w:val="00EF7807"/>
    <w:rsid w:val="00EF7DAC"/>
    <w:rsid w:val="00F00AE8"/>
    <w:rsid w:val="00F016A8"/>
    <w:rsid w:val="00F01E54"/>
    <w:rsid w:val="00F058AE"/>
    <w:rsid w:val="00F0603C"/>
    <w:rsid w:val="00F065E1"/>
    <w:rsid w:val="00F06CD0"/>
    <w:rsid w:val="00F11CB8"/>
    <w:rsid w:val="00F12184"/>
    <w:rsid w:val="00F1258B"/>
    <w:rsid w:val="00F129EF"/>
    <w:rsid w:val="00F12AA8"/>
    <w:rsid w:val="00F12FF0"/>
    <w:rsid w:val="00F13206"/>
    <w:rsid w:val="00F137F1"/>
    <w:rsid w:val="00F13EDE"/>
    <w:rsid w:val="00F150B4"/>
    <w:rsid w:val="00F1650F"/>
    <w:rsid w:val="00F16EC4"/>
    <w:rsid w:val="00F17141"/>
    <w:rsid w:val="00F17394"/>
    <w:rsid w:val="00F17440"/>
    <w:rsid w:val="00F17A21"/>
    <w:rsid w:val="00F22B4B"/>
    <w:rsid w:val="00F23042"/>
    <w:rsid w:val="00F23AAE"/>
    <w:rsid w:val="00F24C56"/>
    <w:rsid w:val="00F253E4"/>
    <w:rsid w:val="00F27967"/>
    <w:rsid w:val="00F30355"/>
    <w:rsid w:val="00F3081F"/>
    <w:rsid w:val="00F31ADC"/>
    <w:rsid w:val="00F3215A"/>
    <w:rsid w:val="00F336AB"/>
    <w:rsid w:val="00F35102"/>
    <w:rsid w:val="00F35D09"/>
    <w:rsid w:val="00F373BA"/>
    <w:rsid w:val="00F40D6E"/>
    <w:rsid w:val="00F40E3D"/>
    <w:rsid w:val="00F41946"/>
    <w:rsid w:val="00F425F0"/>
    <w:rsid w:val="00F431FB"/>
    <w:rsid w:val="00F43536"/>
    <w:rsid w:val="00F43B3A"/>
    <w:rsid w:val="00F44402"/>
    <w:rsid w:val="00F447C8"/>
    <w:rsid w:val="00F452B2"/>
    <w:rsid w:val="00F458B9"/>
    <w:rsid w:val="00F45971"/>
    <w:rsid w:val="00F4718D"/>
    <w:rsid w:val="00F473DC"/>
    <w:rsid w:val="00F47B57"/>
    <w:rsid w:val="00F50F76"/>
    <w:rsid w:val="00F5126B"/>
    <w:rsid w:val="00F5265C"/>
    <w:rsid w:val="00F54044"/>
    <w:rsid w:val="00F54234"/>
    <w:rsid w:val="00F618EF"/>
    <w:rsid w:val="00F6241E"/>
    <w:rsid w:val="00F62AB7"/>
    <w:rsid w:val="00F63254"/>
    <w:rsid w:val="00F63B67"/>
    <w:rsid w:val="00F646C6"/>
    <w:rsid w:val="00F65CB2"/>
    <w:rsid w:val="00F6683E"/>
    <w:rsid w:val="00F66D45"/>
    <w:rsid w:val="00F67F9E"/>
    <w:rsid w:val="00F70748"/>
    <w:rsid w:val="00F716B2"/>
    <w:rsid w:val="00F721BA"/>
    <w:rsid w:val="00F72EA4"/>
    <w:rsid w:val="00F7430A"/>
    <w:rsid w:val="00F748BB"/>
    <w:rsid w:val="00F753C4"/>
    <w:rsid w:val="00F77768"/>
    <w:rsid w:val="00F81199"/>
    <w:rsid w:val="00F82873"/>
    <w:rsid w:val="00F83E3A"/>
    <w:rsid w:val="00F83F0E"/>
    <w:rsid w:val="00F83FCF"/>
    <w:rsid w:val="00F85D40"/>
    <w:rsid w:val="00F86814"/>
    <w:rsid w:val="00F86930"/>
    <w:rsid w:val="00F870AC"/>
    <w:rsid w:val="00F873C5"/>
    <w:rsid w:val="00F87F32"/>
    <w:rsid w:val="00F900BF"/>
    <w:rsid w:val="00F90191"/>
    <w:rsid w:val="00F90224"/>
    <w:rsid w:val="00F90CA1"/>
    <w:rsid w:val="00F91DB0"/>
    <w:rsid w:val="00F9597C"/>
    <w:rsid w:val="00F95CFF"/>
    <w:rsid w:val="00F96904"/>
    <w:rsid w:val="00F97C44"/>
    <w:rsid w:val="00FA1134"/>
    <w:rsid w:val="00FA19E1"/>
    <w:rsid w:val="00FA1B4F"/>
    <w:rsid w:val="00FA35A1"/>
    <w:rsid w:val="00FA3FD0"/>
    <w:rsid w:val="00FA43BF"/>
    <w:rsid w:val="00FA4F06"/>
    <w:rsid w:val="00FA579D"/>
    <w:rsid w:val="00FA595B"/>
    <w:rsid w:val="00FA5B9C"/>
    <w:rsid w:val="00FA6361"/>
    <w:rsid w:val="00FA6959"/>
    <w:rsid w:val="00FA7DE1"/>
    <w:rsid w:val="00FB1B0B"/>
    <w:rsid w:val="00FB5C6F"/>
    <w:rsid w:val="00FB6458"/>
    <w:rsid w:val="00FB748F"/>
    <w:rsid w:val="00FC1875"/>
    <w:rsid w:val="00FC2C25"/>
    <w:rsid w:val="00FC407D"/>
    <w:rsid w:val="00FD2337"/>
    <w:rsid w:val="00FD258E"/>
    <w:rsid w:val="00FD2A69"/>
    <w:rsid w:val="00FD496A"/>
    <w:rsid w:val="00FD5128"/>
    <w:rsid w:val="00FD711C"/>
    <w:rsid w:val="00FE03CF"/>
    <w:rsid w:val="00FE0593"/>
    <w:rsid w:val="00FE17EF"/>
    <w:rsid w:val="00FE1C90"/>
    <w:rsid w:val="00FE32CA"/>
    <w:rsid w:val="00FE3845"/>
    <w:rsid w:val="00FE4335"/>
    <w:rsid w:val="00FE4E3E"/>
    <w:rsid w:val="00FF0191"/>
    <w:rsid w:val="00FF0CDD"/>
    <w:rsid w:val="00FF0FC5"/>
    <w:rsid w:val="00FF10CB"/>
    <w:rsid w:val="00FF1BE1"/>
    <w:rsid w:val="00FF1C34"/>
    <w:rsid w:val="00FF1FF6"/>
    <w:rsid w:val="00FF2DEB"/>
    <w:rsid w:val="00FF346B"/>
    <w:rsid w:val="00FF3710"/>
    <w:rsid w:val="00FF37F2"/>
    <w:rsid w:val="00FF49FB"/>
    <w:rsid w:val="00FF4CA8"/>
    <w:rsid w:val="00FF4CBA"/>
    <w:rsid w:val="00FF706F"/>
    <w:rsid w:val="08DFC8E8"/>
    <w:rsid w:val="0DB7866B"/>
    <w:rsid w:val="0E570FD6"/>
    <w:rsid w:val="214D4D21"/>
    <w:rsid w:val="4FB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11EB4"/>
  <w15:docId w15:val="{198A4889-0C9B-42F9-9CE4-59F8A3A4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1274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463EE"/>
    <w:pPr>
      <w:keepNext/>
      <w:keepLines/>
      <w:numPr>
        <w:numId w:val="3"/>
      </w:numPr>
      <w:spacing w:before="360" w:after="120"/>
      <w:ind w:left="567" w:hanging="709"/>
      <w:outlineLvl w:val="0"/>
    </w:pPr>
    <w:rPr>
      <w:rFonts w:eastAsia="Times New Roman"/>
      <w:b/>
      <w:bCs/>
      <w:szCs w:val="28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qFormat/>
    <w:rsid w:val="008D6677"/>
    <w:pPr>
      <w:keepNext/>
      <w:widowControl w:val="0"/>
      <w:numPr>
        <w:ilvl w:val="1"/>
        <w:numId w:val="3"/>
      </w:numPr>
      <w:tabs>
        <w:tab w:val="left" w:pos="709"/>
      </w:tabs>
      <w:spacing w:before="120" w:line="288" w:lineRule="auto"/>
      <w:outlineLvl w:val="1"/>
    </w:pPr>
    <w:rPr>
      <w:rFonts w:eastAsia="Times New Roman" w:cs="Calibri"/>
      <w:u w:val="single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"/>
    <w:rsid w:val="00AA23F4"/>
    <w:pPr>
      <w:tabs>
        <w:tab w:val="num" w:pos="3260"/>
      </w:tabs>
      <w:spacing w:before="120" w:after="120" w:line="240" w:lineRule="auto"/>
      <w:ind w:left="3260" w:hanging="709"/>
      <w:jc w:val="both"/>
      <w:outlineLvl w:val="2"/>
    </w:pPr>
    <w:rPr>
      <w:rFonts w:ascii="Times New Roman" w:eastAsia="Times New Roman" w:hAnsi="Times New Roman"/>
      <w:szCs w:val="20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uiPriority w:val="9"/>
    <w:rsid w:val="00AA23F4"/>
    <w:pPr>
      <w:keepNext/>
      <w:tabs>
        <w:tab w:val="num" w:pos="4110"/>
      </w:tabs>
      <w:spacing w:before="120" w:after="120" w:line="240" w:lineRule="auto"/>
      <w:ind w:left="4110" w:hanging="850"/>
      <w:jc w:val="both"/>
      <w:outlineLvl w:val="3"/>
    </w:pPr>
    <w:rPr>
      <w:rFonts w:ascii="Times New Roman" w:eastAsia="Times New Roman" w:hAnsi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"/>
    <w:rsid w:val="00AA23F4"/>
    <w:pPr>
      <w:tabs>
        <w:tab w:val="num" w:pos="5102"/>
      </w:tabs>
      <w:spacing w:before="120" w:after="120" w:line="240" w:lineRule="auto"/>
      <w:ind w:left="5102" w:hanging="992"/>
      <w:jc w:val="both"/>
      <w:outlineLvl w:val="4"/>
    </w:pPr>
    <w:rPr>
      <w:rFonts w:ascii="Times New Roman" w:eastAsia="Times New Roman" w:hAnsi="Times New Roman"/>
      <w:szCs w:val="20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uiPriority w:val="9"/>
    <w:rsid w:val="00AA23F4"/>
    <w:pPr>
      <w:tabs>
        <w:tab w:val="num" w:pos="2994"/>
      </w:tabs>
      <w:spacing w:before="240" w:after="60" w:line="240" w:lineRule="auto"/>
      <w:ind w:left="2994" w:hanging="1152"/>
      <w:jc w:val="both"/>
      <w:outlineLvl w:val="5"/>
    </w:pPr>
    <w:rPr>
      <w:rFonts w:ascii="Times New Roman" w:eastAsia="Times New Roman" w:hAnsi="Times New Roman"/>
      <w:i/>
      <w:szCs w:val="20"/>
    </w:rPr>
  </w:style>
  <w:style w:type="paragraph" w:styleId="Nadpis7">
    <w:name w:val="heading 7"/>
    <w:aliases w:val="Appendix Major,7,E1 Marginal"/>
    <w:basedOn w:val="Normln"/>
    <w:next w:val="Normln"/>
    <w:link w:val="Nadpis7Char"/>
    <w:uiPriority w:val="9"/>
    <w:rsid w:val="00AA23F4"/>
    <w:pPr>
      <w:tabs>
        <w:tab w:val="num" w:pos="3138"/>
      </w:tabs>
      <w:spacing w:before="240" w:after="60" w:line="240" w:lineRule="auto"/>
      <w:ind w:left="3138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rsid w:val="00AA23F4"/>
    <w:pPr>
      <w:tabs>
        <w:tab w:val="num" w:pos="3282"/>
      </w:tabs>
      <w:spacing w:before="240" w:after="60" w:line="240" w:lineRule="auto"/>
      <w:ind w:left="3282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rsid w:val="00AA23F4"/>
    <w:pPr>
      <w:tabs>
        <w:tab w:val="num" w:pos="3426"/>
      </w:tabs>
      <w:spacing w:before="240" w:after="60" w:line="240" w:lineRule="auto"/>
      <w:ind w:left="3426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3EE"/>
    <w:rPr>
      <w:rFonts w:ascii="Calibri" w:eastAsia="Times New Roman" w:hAnsi="Calibri" w:cs="Times New Roman"/>
      <w:b/>
      <w:bCs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E289F"/>
    <w:pPr>
      <w:spacing w:after="120"/>
      <w:ind w:left="567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8D6677"/>
    <w:rPr>
      <w:rFonts w:ascii="Calibri" w:eastAsia="Times New Roman" w:hAnsi="Calibri" w:cs="Calibri"/>
      <w:u w:val="single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"/>
    <w:rsid w:val="00AA23F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uiPriority w:val="9"/>
    <w:rsid w:val="00AA23F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uiPriority w:val="9"/>
    <w:rsid w:val="00AA23F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AA23F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A23F4"/>
    <w:rPr>
      <w:rFonts w:ascii="Arial" w:eastAsia="Times New Roman" w:hAnsi="Arial" w:cs="Times New Roman"/>
      <w:b/>
      <w:i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B7D"/>
    <w:rPr>
      <w:rFonts w:ascii="Segoe UI" w:hAnsi="Segoe UI" w:cs="Segoe UI"/>
      <w:sz w:val="18"/>
      <w:szCs w:val="18"/>
    </w:rPr>
  </w:style>
  <w:style w:type="paragraph" w:customStyle="1" w:styleId="bh1">
    <w:name w:val="_bh1"/>
    <w:basedOn w:val="Normln"/>
    <w:next w:val="bh2"/>
    <w:link w:val="bh1Char"/>
    <w:rsid w:val="000D3B7D"/>
    <w:pPr>
      <w:numPr>
        <w:numId w:val="1"/>
      </w:numPr>
      <w:spacing w:before="60" w:after="120" w:line="240" w:lineRule="auto"/>
      <w:jc w:val="both"/>
      <w:outlineLvl w:val="0"/>
    </w:pPr>
    <w:rPr>
      <w:rFonts w:ascii="Times New Roman" w:eastAsia="Times New Roman" w:hAnsi="Times New Roman"/>
      <w:b/>
      <w:caps/>
      <w:sz w:val="24"/>
      <w:szCs w:val="20"/>
      <w:lang w:val="en-US" w:eastAsia="cs-CZ"/>
    </w:rPr>
  </w:style>
  <w:style w:type="paragraph" w:customStyle="1" w:styleId="bh2">
    <w:name w:val="_bh2"/>
    <w:basedOn w:val="Normln"/>
    <w:link w:val="bh2Char"/>
    <w:rsid w:val="000D3B7D"/>
    <w:pPr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cs-CZ"/>
    </w:rPr>
  </w:style>
  <w:style w:type="character" w:customStyle="1" w:styleId="bh2Char">
    <w:name w:val="_bh2 Char"/>
    <w:link w:val="bh2"/>
    <w:locked/>
    <w:rsid w:val="000D3B7D"/>
    <w:rPr>
      <w:rFonts w:ascii="Times New Roman" w:eastAsia="Times New Roman" w:hAnsi="Times New Roman" w:cs="Times New Roman"/>
      <w:sz w:val="24"/>
      <w:szCs w:val="20"/>
      <w:u w:val="single"/>
      <w:lang w:val="en-US" w:eastAsia="cs-CZ"/>
    </w:rPr>
  </w:style>
  <w:style w:type="character" w:customStyle="1" w:styleId="bh1Char">
    <w:name w:val="_bh1 Char"/>
    <w:link w:val="bh1"/>
    <w:locked/>
    <w:rsid w:val="000D3B7D"/>
    <w:rPr>
      <w:rFonts w:ascii="Times New Roman" w:eastAsia="Times New Roman" w:hAnsi="Times New Roman" w:cs="Times New Roman"/>
      <w:b/>
      <w:caps/>
      <w:sz w:val="24"/>
      <w:szCs w:val="20"/>
      <w:lang w:val="en-US" w:eastAsia="cs-CZ"/>
    </w:rPr>
  </w:style>
  <w:style w:type="paragraph" w:customStyle="1" w:styleId="bh3">
    <w:name w:val="_bh3"/>
    <w:basedOn w:val="Normln"/>
    <w:link w:val="bh3Char"/>
    <w:rsid w:val="000D3B7D"/>
    <w:pPr>
      <w:numPr>
        <w:ilvl w:val="2"/>
        <w:numId w:val="1"/>
      </w:numPr>
      <w:spacing w:before="6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bh3Char">
    <w:name w:val="_bh3 Char"/>
    <w:link w:val="bh3"/>
    <w:locked/>
    <w:rsid w:val="000D3B7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bh4">
    <w:name w:val="_bh4"/>
    <w:basedOn w:val="Normln"/>
    <w:rsid w:val="000D3B7D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cs-CZ"/>
    </w:rPr>
  </w:style>
  <w:style w:type="paragraph" w:customStyle="1" w:styleId="bno">
    <w:name w:val="_bno"/>
    <w:basedOn w:val="Normln"/>
    <w:link w:val="bnoChar"/>
    <w:rsid w:val="000D3B7D"/>
    <w:pPr>
      <w:spacing w:after="12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bnoChar">
    <w:name w:val="_bno Char"/>
    <w:link w:val="bno"/>
    <w:locked/>
    <w:rsid w:val="000D3B7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Textkomente">
    <w:name w:val="annotation text"/>
    <w:basedOn w:val="Normln"/>
    <w:link w:val="TextkomenteChar"/>
    <w:uiPriority w:val="99"/>
    <w:rsid w:val="000D3B7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3B7D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uiPriority w:val="99"/>
    <w:rsid w:val="000D3B7D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0D3B7D"/>
    <w:rPr>
      <w:rFonts w:cs="Times New Roman"/>
      <w:sz w:val="16"/>
    </w:rPr>
  </w:style>
  <w:style w:type="character" w:customStyle="1" w:styleId="platne">
    <w:name w:val="platne"/>
    <w:rsid w:val="000D3B7D"/>
    <w:rPr>
      <w:rFonts w:cs="Times New Roman"/>
    </w:rPr>
  </w:style>
  <w:style w:type="paragraph" w:customStyle="1" w:styleId="Bezmezer1">
    <w:name w:val="Bez mezer1"/>
    <w:rsid w:val="000D3B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D3B7D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D3B7D"/>
    <w:rPr>
      <w:rFonts w:ascii="Times New Roman" w:eastAsia="Times New Roman" w:hAnsi="Times New Roman" w:cs="Times New Roman"/>
      <w:sz w:val="24"/>
      <w:szCs w:val="20"/>
    </w:rPr>
  </w:style>
  <w:style w:type="character" w:customStyle="1" w:styleId="ra">
    <w:name w:val="ra"/>
    <w:rsid w:val="000D3B7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B7D"/>
    <w:pPr>
      <w:spacing w:after="200"/>
      <w:jc w:val="left"/>
    </w:pPr>
    <w:rPr>
      <w:rFonts w:ascii="Calibri" w:eastAsia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B7D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rsid w:val="000D3B7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D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B7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D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B7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0D3B7D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D3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tělo textu"/>
    <w:uiPriority w:val="1"/>
    <w:rsid w:val="000D3B7D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D3B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D3B7D"/>
    <w:rPr>
      <w:rFonts w:ascii="Calibri" w:eastAsia="Calibri" w:hAnsi="Calibri" w:cs="Times New Roman"/>
    </w:rPr>
  </w:style>
  <w:style w:type="paragraph" w:customStyle="1" w:styleId="Import2">
    <w:name w:val="Import 2"/>
    <w:basedOn w:val="Normln"/>
    <w:rsid w:val="000D3B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40" w:lineRule="auto"/>
    </w:pPr>
    <w:rPr>
      <w:rFonts w:ascii="Courier New" w:eastAsia="Times New Roman" w:hAnsi="Courier New"/>
      <w:sz w:val="24"/>
      <w:szCs w:val="20"/>
      <w:lang w:eastAsia="ar-SA"/>
    </w:rPr>
  </w:style>
  <w:style w:type="character" w:customStyle="1" w:styleId="FontStyle87">
    <w:name w:val="Font Style87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Style12">
    <w:name w:val="Style12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509" w:lineRule="exact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20">
    <w:name w:val="Style20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490" w:lineRule="exact"/>
      <w:ind w:firstLine="658"/>
    </w:pPr>
    <w:rPr>
      <w:rFonts w:ascii="Courier New" w:eastAsiaTheme="minorEastAsia" w:hAnsi="Courier New" w:cs="Courier New"/>
      <w:sz w:val="24"/>
      <w:szCs w:val="24"/>
      <w:lang w:eastAsia="cs-CZ"/>
    </w:rPr>
  </w:style>
  <w:style w:type="paragraph" w:customStyle="1" w:styleId="Style68">
    <w:name w:val="Style68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538" w:lineRule="exact"/>
      <w:ind w:firstLine="581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customStyle="1" w:styleId="FontStyle86">
    <w:name w:val="Font Style86"/>
    <w:basedOn w:val="Standardnpsmoodstavce"/>
    <w:uiPriority w:val="99"/>
    <w:rsid w:val="000D3B7D"/>
    <w:rPr>
      <w:rFonts w:ascii="Franklin Gothic Medium" w:hAnsi="Franklin Gothic Medium" w:cs="Franklin Gothic Medium"/>
      <w:b/>
      <w:bCs/>
      <w:color w:val="000000"/>
      <w:sz w:val="18"/>
      <w:szCs w:val="18"/>
    </w:rPr>
  </w:style>
  <w:style w:type="paragraph" w:customStyle="1" w:styleId="Style5">
    <w:name w:val="Style5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59" w:lineRule="exact"/>
      <w:ind w:firstLine="72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54" w:lineRule="exact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  <w:lang w:eastAsia="cs-CZ"/>
    </w:rPr>
  </w:style>
  <w:style w:type="character" w:customStyle="1" w:styleId="FontStyle16">
    <w:name w:val="Font Style16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8"/>
      <w:szCs w:val="18"/>
    </w:rPr>
  </w:style>
  <w:style w:type="character" w:customStyle="1" w:styleId="FontStyle17">
    <w:name w:val="Font Style17"/>
    <w:basedOn w:val="Standardnpsmoodstavce"/>
    <w:uiPriority w:val="99"/>
    <w:rsid w:val="000D3B7D"/>
    <w:rPr>
      <w:rFonts w:ascii="Franklin Gothic Medium" w:hAnsi="Franklin Gothic Medium" w:cs="Franklin Gothic Medium"/>
      <w:b/>
      <w:bCs/>
      <w:color w:val="000000"/>
      <w:sz w:val="16"/>
      <w:szCs w:val="16"/>
    </w:rPr>
  </w:style>
  <w:style w:type="character" w:customStyle="1" w:styleId="FontStyle18">
    <w:name w:val="Font Style18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19">
    <w:name w:val="Font Style19"/>
    <w:basedOn w:val="Standardnpsmoodstavce"/>
    <w:uiPriority w:val="99"/>
    <w:rsid w:val="000D3B7D"/>
    <w:rPr>
      <w:rFonts w:ascii="Franklin Gothic Medium" w:hAnsi="Franklin Gothic Medium" w:cs="Franklin Gothic Medium"/>
      <w:color w:val="000000"/>
      <w:sz w:val="20"/>
      <w:szCs w:val="20"/>
    </w:rPr>
  </w:style>
  <w:style w:type="paragraph" w:customStyle="1" w:styleId="Style2">
    <w:name w:val="Style2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173" w:lineRule="exact"/>
    </w:pPr>
    <w:rPr>
      <w:rFonts w:ascii="Verdana" w:eastAsiaTheme="minorEastAsia" w:hAnsi="Verdana" w:cstheme="minorBidi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0D3B7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cs-CZ"/>
    </w:rPr>
  </w:style>
  <w:style w:type="character" w:customStyle="1" w:styleId="FontStyle11">
    <w:name w:val="Font Style11"/>
    <w:basedOn w:val="Standardnpsmoodstavce"/>
    <w:uiPriority w:val="99"/>
    <w:rsid w:val="000D3B7D"/>
    <w:rPr>
      <w:rFonts w:ascii="Times New Roman" w:hAnsi="Times New Roman" w:cs="Times New Roman"/>
      <w:i/>
      <w:iCs/>
      <w:color w:val="000000"/>
      <w:sz w:val="10"/>
      <w:szCs w:val="10"/>
    </w:rPr>
  </w:style>
  <w:style w:type="character" w:customStyle="1" w:styleId="FontStyle12">
    <w:name w:val="Font Style12"/>
    <w:basedOn w:val="Standardnpsmoodstavce"/>
    <w:uiPriority w:val="99"/>
    <w:rsid w:val="000D3B7D"/>
    <w:rPr>
      <w:rFonts w:ascii="Verdana" w:hAnsi="Verdana" w:cs="Verdana"/>
      <w:color w:val="000000"/>
      <w:sz w:val="10"/>
      <w:szCs w:val="10"/>
    </w:rPr>
  </w:style>
  <w:style w:type="character" w:styleId="Zdraznn">
    <w:name w:val="Emphasis"/>
    <w:basedOn w:val="Standardnpsmoodstavce"/>
    <w:uiPriority w:val="20"/>
    <w:rsid w:val="000D3B7D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5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527"/>
    <w:rPr>
      <w:rFonts w:ascii="Calibri" w:eastAsia="Calibri" w:hAnsi="Calibri" w:cs="Times New Roman"/>
    </w:rPr>
  </w:style>
  <w:style w:type="character" w:customStyle="1" w:styleId="platne1">
    <w:name w:val="platne1"/>
    <w:rsid w:val="00B34237"/>
    <w:rPr>
      <w:rFonts w:cs="Times New Roman"/>
    </w:rPr>
  </w:style>
  <w:style w:type="paragraph" w:customStyle="1" w:styleId="Bezmezer2">
    <w:name w:val="Bez mezer2"/>
    <w:rsid w:val="00B342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F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FF3"/>
    <w:rPr>
      <w:color w:val="954F72" w:themeColor="followedHyperlink"/>
      <w:u w:val="single"/>
    </w:rPr>
  </w:style>
  <w:style w:type="paragraph" w:customStyle="1" w:styleId="Background">
    <w:name w:val="Background"/>
    <w:basedOn w:val="Normln"/>
    <w:rsid w:val="00533938"/>
    <w:pPr>
      <w:numPr>
        <w:numId w:val="2"/>
      </w:numPr>
      <w:spacing w:after="240" w:line="240" w:lineRule="auto"/>
      <w:jc w:val="both"/>
    </w:pPr>
    <w:rPr>
      <w:rFonts w:ascii="Verdana" w:eastAsia="Times New Roman" w:hAnsi="Verdana"/>
      <w:sz w:val="18"/>
      <w:szCs w:val="18"/>
      <w:lang w:val="en-GB" w:eastAsia="zh-CN"/>
    </w:rPr>
  </w:style>
  <w:style w:type="paragraph" w:customStyle="1" w:styleId="Nadpis2RH">
    <w:name w:val="Nadpis2RH"/>
    <w:basedOn w:val="Nadpis2"/>
    <w:link w:val="Nadpis2RHChar"/>
    <w:rsid w:val="00AA23F4"/>
    <w:pPr>
      <w:tabs>
        <w:tab w:val="clear" w:pos="709"/>
        <w:tab w:val="num" w:pos="7513"/>
      </w:tabs>
      <w:spacing w:before="240" w:after="240" w:line="240" w:lineRule="auto"/>
      <w:ind w:left="7513"/>
    </w:pPr>
    <w:rPr>
      <w:rFonts w:ascii="Times New Roman" w:hAnsi="Times New Roman" w:cs="Times New Roman"/>
      <w:bCs/>
      <w:iCs/>
      <w:sz w:val="24"/>
      <w:szCs w:val="24"/>
      <w:u w:val="none"/>
      <w:lang w:val="x-none"/>
    </w:rPr>
  </w:style>
  <w:style w:type="character" w:customStyle="1" w:styleId="Nadpis2RHChar">
    <w:name w:val="Nadpis2RH Char"/>
    <w:basedOn w:val="Standardnpsmoodstavce"/>
    <w:link w:val="Nadpis2RH"/>
    <w:rsid w:val="00AA23F4"/>
    <w:rPr>
      <w:rFonts w:ascii="Times New Roman" w:eastAsia="Times New Roman" w:hAnsi="Times New Roman" w:cs="Times New Roman"/>
      <w:bCs/>
      <w:iCs/>
      <w:sz w:val="24"/>
      <w:szCs w:val="24"/>
      <w:lang w:val="x-none" w:eastAsia="cs-CZ"/>
    </w:rPr>
  </w:style>
  <w:style w:type="paragraph" w:styleId="Nadpisobsahu">
    <w:name w:val="TOC Heading"/>
    <w:basedOn w:val="Nadpis1"/>
    <w:next w:val="Normln"/>
    <w:uiPriority w:val="39"/>
    <w:unhideWhenUsed/>
    <w:rsid w:val="00776F40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776F4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76F4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76F4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9C772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C772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C772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C772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C772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C772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cs-CZ"/>
    </w:rPr>
  </w:style>
  <w:style w:type="character" w:styleId="Zdraznnjemn">
    <w:name w:val="Subtle Emphasis"/>
    <w:basedOn w:val="Standardnpsmoodstavce"/>
    <w:uiPriority w:val="19"/>
    <w:rsid w:val="002E2434"/>
    <w:rPr>
      <w:i/>
      <w:iCs/>
      <w:color w:val="404040" w:themeColor="text1" w:themeTint="BF"/>
    </w:rPr>
  </w:style>
  <w:style w:type="paragraph" w:customStyle="1" w:styleId="PsmNadpis3">
    <w:name w:val="Písm. Nadpis 3"/>
    <w:basedOn w:val="Odstavecseseznamem"/>
    <w:qFormat/>
    <w:rsid w:val="00226F91"/>
    <w:pPr>
      <w:numPr>
        <w:numId w:val="10"/>
      </w:numPr>
      <w:spacing w:before="60" w:after="60"/>
      <w:ind w:left="1664"/>
    </w:pPr>
    <w:rPr>
      <w:lang w:eastAsia="cs-CZ"/>
    </w:rPr>
  </w:style>
  <w:style w:type="paragraph" w:customStyle="1" w:styleId="Dl">
    <w:name w:val="Díl"/>
    <w:basedOn w:val="Nadpis1"/>
    <w:qFormat/>
    <w:rsid w:val="00170FC8"/>
    <w:pPr>
      <w:numPr>
        <w:numId w:val="0"/>
      </w:numPr>
      <w:ind w:left="567"/>
      <w:jc w:val="center"/>
    </w:pPr>
    <w:rPr>
      <w:u w:val="single"/>
    </w:rPr>
  </w:style>
  <w:style w:type="paragraph" w:customStyle="1" w:styleId="Nadpis3-druhrovelnku">
    <w:name w:val="Nadpis 3 - druhá úroveň článku"/>
    <w:basedOn w:val="Nadpis2"/>
    <w:qFormat/>
    <w:rsid w:val="00A35333"/>
    <w:pPr>
      <w:numPr>
        <w:ilvl w:val="2"/>
      </w:numPr>
      <w:tabs>
        <w:tab w:val="clear" w:pos="709"/>
      </w:tabs>
      <w:spacing w:before="60" w:after="60"/>
      <w:ind w:left="1276" w:hanging="709"/>
    </w:pPr>
    <w:rPr>
      <w:u w:val="none"/>
    </w:rPr>
  </w:style>
  <w:style w:type="paragraph" w:customStyle="1" w:styleId="RLTextlnkuslovan">
    <w:name w:val="RL Text článku číslovaný"/>
    <w:basedOn w:val="Normln"/>
    <w:link w:val="RLTextlnkuslovanChar"/>
    <w:rsid w:val="003C05FB"/>
    <w:pPr>
      <w:numPr>
        <w:ilvl w:val="1"/>
        <w:numId w:val="4"/>
      </w:numPr>
      <w:spacing w:before="120" w:after="0" w:line="240" w:lineRule="auto"/>
      <w:jc w:val="both"/>
    </w:pPr>
    <w:rPr>
      <w:rFonts w:eastAsia="Times New Roman"/>
      <w:sz w:val="20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3C05FB"/>
    <w:pPr>
      <w:keepNext/>
      <w:numPr>
        <w:numId w:val="4"/>
      </w:numPr>
      <w:suppressAutoHyphens/>
      <w:spacing w:before="360" w:after="0" w:line="240" w:lineRule="auto"/>
      <w:jc w:val="both"/>
      <w:outlineLvl w:val="0"/>
    </w:pPr>
    <w:rPr>
      <w:rFonts w:eastAsia="Times New Roman"/>
      <w:b/>
      <w:caps/>
      <w:sz w:val="20"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3C05FB"/>
    <w:rPr>
      <w:rFonts w:ascii="Calibri" w:eastAsia="Times New Roman" w:hAnsi="Calibri" w:cs="Times New Roman"/>
      <w:sz w:val="20"/>
      <w:szCs w:val="24"/>
      <w:lang w:val="x-none" w:eastAsia="x-none"/>
    </w:rPr>
  </w:style>
  <w:style w:type="paragraph" w:customStyle="1" w:styleId="PsmNadpis2">
    <w:name w:val="Písm. Nadpis 2"/>
    <w:basedOn w:val="Nadpis3-druhrovelnku"/>
    <w:qFormat/>
    <w:rsid w:val="00B23694"/>
    <w:pPr>
      <w:numPr>
        <w:numId w:val="5"/>
      </w:numPr>
      <w:ind w:left="851" w:hanging="284"/>
    </w:pPr>
  </w:style>
  <w:style w:type="paragraph" w:customStyle="1" w:styleId="Odstavecnadpis1">
    <w:name w:val="Odstavec nadpis 1"/>
    <w:basedOn w:val="Odstavecseseznamem"/>
    <w:rsid w:val="001735DD"/>
    <w:pPr>
      <w:ind w:left="-142"/>
    </w:pPr>
    <w:rPr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05F73"/>
    <w:pPr>
      <w:spacing w:before="120" w:after="0" w:line="240" w:lineRule="auto"/>
      <w:jc w:val="center"/>
    </w:pPr>
    <w:rPr>
      <w:rFonts w:eastAsia="Times New Roman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805F73"/>
    <w:rPr>
      <w:rFonts w:ascii="Calibri" w:eastAsia="Times New Roman" w:hAnsi="Calibri" w:cs="Times New Roman"/>
      <w:b/>
      <w:sz w:val="20"/>
      <w:szCs w:val="24"/>
      <w:lang w:val="x-none" w:eastAsia="x-none"/>
    </w:rPr>
  </w:style>
  <w:style w:type="paragraph" w:customStyle="1" w:styleId="doplnuchaze">
    <w:name w:val="doplní uchazeč"/>
    <w:basedOn w:val="Normln"/>
    <w:link w:val="doplnuchazeChar"/>
    <w:rsid w:val="00805F73"/>
    <w:pPr>
      <w:spacing w:before="120" w:after="0" w:line="240" w:lineRule="auto"/>
      <w:jc w:val="center"/>
    </w:pPr>
    <w:rPr>
      <w:rFonts w:eastAsia="Times New Roman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805F73"/>
    <w:rPr>
      <w:rFonts w:ascii="Calibri" w:eastAsia="Times New Roman" w:hAnsi="Calibri" w:cs="Times New Roman"/>
      <w:b/>
      <w:snapToGrid w:val="0"/>
      <w:sz w:val="20"/>
      <w:lang w:val="x-none" w:eastAsia="x-none"/>
    </w:rPr>
  </w:style>
  <w:style w:type="paragraph" w:customStyle="1" w:styleId="doplnzadavatel">
    <w:name w:val="doplní zadavatel"/>
    <w:basedOn w:val="doplnuchaze"/>
    <w:rsid w:val="00805F73"/>
    <w:rPr>
      <w:lang w:eastAsia="en-US"/>
    </w:rPr>
  </w:style>
  <w:style w:type="table" w:customStyle="1" w:styleId="Tabulka">
    <w:name w:val="Tabulka"/>
    <w:basedOn w:val="Normlntabulka"/>
    <w:rsid w:val="00230590"/>
    <w:pPr>
      <w:keepNext/>
      <w:keepLines/>
      <w:tabs>
        <w:tab w:val="left" w:pos="284"/>
        <w:tab w:val="left" w:pos="567"/>
      </w:tabs>
      <w:spacing w:before="20" w:after="20" w:line="240" w:lineRule="auto"/>
    </w:pPr>
    <w:rPr>
      <w:rFonts w:ascii="Times New Roman" w:eastAsia="Times New Roman" w:hAnsi="Times New Roman" w:cs="Times New Roman"/>
      <w:szCs w:val="20"/>
      <w:lang w:eastAsia="cs-CZ"/>
    </w:rPr>
    <w:tblPr>
      <w:tblInd w:w="964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nil"/>
          <w:insideV w:val="single" w:sz="4" w:space="0" w:color="000000"/>
          <w:tl2br w:val="nil"/>
          <w:tr2bl w:val="nil"/>
        </w:tcBorders>
        <w:shd w:val="clear" w:color="auto" w:fill="D9D9D9"/>
        <w:tcMar>
          <w:top w:w="57" w:type="dxa"/>
          <w:left w:w="0" w:type="nil"/>
          <w:bottom w:w="57" w:type="dxa"/>
          <w:right w:w="0" w:type="nil"/>
        </w:tcMar>
      </w:tcPr>
    </w:tblStylePr>
  </w:style>
  <w:style w:type="paragraph" w:customStyle="1" w:styleId="Nadpis1h1H1">
    <w:name w:val="Nadpis 1.h1.H1"/>
    <w:basedOn w:val="Normln"/>
    <w:next w:val="Normln"/>
    <w:rsid w:val="00230590"/>
    <w:pPr>
      <w:keepNext/>
      <w:numPr>
        <w:numId w:val="8"/>
      </w:numPr>
      <w:spacing w:before="300" w:line="240" w:lineRule="auto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692CC4628CB247BA4549497A6DDAB6" ma:contentTypeVersion="12" ma:contentTypeDescription="Vytvoří nový dokument" ma:contentTypeScope="" ma:versionID="8805bffed052c7d386b4cf9412d43480">
  <xsd:schema xmlns:xsd="http://www.w3.org/2001/XMLSchema" xmlns:xs="http://www.w3.org/2001/XMLSchema" xmlns:p="http://schemas.microsoft.com/office/2006/metadata/properties" xmlns:ns2="723a8217-f20d-48d9-ae72-9e95d3d71d5b" xmlns:ns3="d6176062-5698-4272-9ecc-cb9eb97fe0c4" targetNamespace="http://schemas.microsoft.com/office/2006/metadata/properties" ma:root="true" ma:fieldsID="48649f89399c94b54cbf01ae487c4de1" ns2:_="" ns3:_="">
    <xsd:import namespace="723a8217-f20d-48d9-ae72-9e95d3d71d5b"/>
    <xsd:import namespace="d6176062-5698-4272-9ecc-cb9eb97fe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217-f20d-48d9-ae72-9e95d3d71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6062-5698-4272-9ecc-cb9eb97fe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DBE5-3441-4904-9B17-7CF4D62C2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1F8E7-057A-40FC-8E4E-67B8AE2A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217-f20d-48d9-ae72-9e95d3d71d5b"/>
    <ds:schemaRef ds:uri="d6176062-5698-4272-9ecc-cb9eb97fe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6D467-5289-4098-B37D-00D73FB0A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E5511-FC64-41A7-8C00-5AC15F33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7402</Words>
  <Characters>43675</Characters>
  <Application>Microsoft Office Word</Application>
  <DocSecurity>4</DocSecurity>
  <Lines>363</Lines>
  <Paragraphs>101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</vt:vector>
  </HeadingPairs>
  <TitlesOfParts>
    <vt:vector size="101" baseType="lpstr">
      <vt:lpstr/>
      <vt:lpstr>ÚVODNÍ USTANOVENÍ</vt:lpstr>
      <vt:lpstr>    Obchodní podmínky k veřejné zakázce „Monitoring místních komunikací“</vt:lpstr>
      <vt:lpstr>    Uzavření smlouvy</vt:lpstr>
      <vt:lpstr>    Povaha Obchodních podmínek</vt:lpstr>
      <vt:lpstr>    Prohlášení Dodavatele v souvislosti s uzavřením Smlouvy</vt:lpstr>
      <vt:lpstr>    splňuje veškeré podmínky a požadavky ve Smlouvě stanovené a je oprávněn Smlouvu </vt:lpstr>
      <vt:lpstr>    ke dni uzavření Smlouvy není v úpadku dle zákona č. 182/2006 Sb., o úpadku a způ</vt:lpstr>
      <vt:lpstr>    je připraven Veřejnou zakázku pro Objednatele řádně a v dohodnutých termínech sp</vt:lpstr>
      <vt:lpstr>    všechny osoby, které použije k plnění Smlouvy, mají potřebné vzdělání, zkušenost</vt:lpstr>
      <vt:lpstr>    při plnění Smlouvy bude vystupovat jako odborník v oblasti předmětu Veřejné zaká</vt:lpstr>
      <vt:lpstr>    Výkladová pravidla Smlouvy</vt:lpstr>
      <vt:lpstr>    Ustanovení Smlouvy a jejích příloh budou vykládána tak, aby v co největší míře r</vt:lpstr>
      <vt:lpstr>    Jednotlivá ustanovení Smlouvy a jejích příloh budou vykládána tak, aby pokud mož</vt:lpstr>
      <vt:lpstr>    V případě rozporu mezi Smlouvou a Zadávací dokumentací se přednostně aplikují us</vt:lpstr>
      <vt:lpstr>    Vylučují se ustanovení § 557 a 558 zákona č. 89/2012 Sb., občanského zákoníku, v</vt:lpstr>
      <vt:lpstr>    Rozdělení Smlouvy na jednotlivé články a odstavce, jakož i jejich nadpisy, bude </vt:lpstr>
      <vt:lpstr>    Výraz „zajistit“ znamená provést veškeré nutné a vhodné úkony či jiné kroky, byť</vt:lpstr>
      <vt:lpstr>    Nepřiměřené a/nebo odchylující se podmínky Dodavatele</vt:lpstr>
      <vt:lpstr>    V jakém budou v rozporu s účelem vyjádřeným ve Smlouvě;</vt:lpstr>
      <vt:lpstr>    V jakém budou zhoršovat právní či faktické postavení Objednatele oproti podmínká</vt:lpstr>
      <vt:lpstr>    V jakém budou obsahovat horší kvalitativní a/nebo kvantitativní úroveň plnění, n</vt:lpstr>
      <vt:lpstr>PŘEDMĚT SMLOUVY – ZÁKLADNÍ VYMEZENÍ</vt:lpstr>
      <vt:lpstr>    Závazky Dodavatele</vt:lpstr>
      <vt:lpstr>    Soustavném monitoringu dopravy v klidu ve smyslu identifikace a dokumentace vozi</vt:lpstr>
      <vt:lpstr>    Periodickém monitoringu stavu dopravního značení ve smyslu dokumentace značení p</vt:lpstr>
      <vt:lpstr>    Periodickém monitoringu stavu místních komunikací ve smyslu dokumentace stavu mí</vt:lpstr>
      <vt:lpstr>    jakož i v jiném plnění, které bude specifikováno ve Smlouvě a které bude přímo č</vt:lpstr>
      <vt:lpstr>    Závazky Objednatele</vt:lpstr>
      <vt:lpstr>    Zaplatit Dodavateli za řádně a včas poskytnuté plnění cenu ujednanou ve Smlouvě </vt:lpstr>
      <vt:lpstr>    Poskytnout Dodavateli v průběhu plnění Smlouvy nezbytnou součinnost.</vt:lpstr>
      <vt:lpstr>DOBA, MÍSTO A ZPŮSOB PLNĚNÍ</vt:lpstr>
      <vt:lpstr>    Doba plnění</vt:lpstr>
      <vt:lpstr>    Místo plnění</vt:lpstr>
      <vt:lpstr>    Způsob plnění</vt:lpstr>
      <vt:lpstr>CENA A PLATEBNÍ PODMÍNKY</vt:lpstr>
      <vt:lpstr>    Cena za plnění dle Smlouvy</vt:lpstr>
      <vt:lpstr>    Právo Dodavatele vystavit daňový doklad (fakturu) v případě jednorázového plnění</vt:lpstr>
      <vt:lpstr>    Právo Dodavatele vystavit daňový doklad (fakturu) v případě kontinuálního/period</vt:lpstr>
      <vt:lpstr>    Vyloučení záloh pro Dodavatele</vt:lpstr>
      <vt:lpstr>    Konečnost cen a jejich neměnnost</vt:lpstr>
      <vt:lpstr>    Připočtení a změna DPH</vt:lpstr>
      <vt:lpstr>    Elektronická fakturace, splatnost faktur</vt:lpstr>
      <vt:lpstr>    Náležitosti faktur</vt:lpstr>
      <vt:lpstr>    Následky nesplnění náležitostí faktury</vt:lpstr>
      <vt:lpstr>    Nespolehlivý plátce DPH</vt:lpstr>
      <vt:lpstr>    Pravidla hrazení řádně vystavených faktur</vt:lpstr>
      <vt:lpstr>LICENČNÍ PODMÍNKY A PRÁVA DUŠEVNÍHO VLASTNICTVÍ</vt:lpstr>
      <vt:lpstr>    Autorské dílo a poskytnutí licence</vt:lpstr>
      <vt:lpstr>    Účinnost poskytnutí Licence</vt:lpstr>
      <vt:lpstr>    Rozsah Licence ve vztahu k Dílům vytvořeným pro Objednatele na základě Smlouvy</vt:lpstr>
      <vt:lpstr>    Licence se poskytuje jako výhradní, a co do územního, množstevního či časového r</vt:lpstr>
      <vt:lpstr>    Licence se poskytuje ke všem, v době uzavření Smlouvy, známým způsobům užití, a </vt:lpstr>
      <vt:lpstr>    Dodavatel tímto v souladu s ustanovením § 2364 uděluje Objednateli souhlas k tom</vt:lpstr>
      <vt:lpstr>    Objednatel je oprávněn poskytnout, zcela i zčásti, oprávnění tvořící součást Lic</vt:lpstr>
      <vt:lpstr>    Licence je neodvolatelná a její účinnost trvá v celém rozsahu i po skončení účin</vt:lpstr>
      <vt:lpstr>    Objednatel není povinen, a to ani z části, Licenci využít.</vt:lpstr>
      <vt:lpstr>    Je-li Dílem počítačový program, pak Licence zahrnuje jak zdrojový, tak i strojov</vt:lpstr>
      <vt:lpstr>    Rozsah Licence ve vztahu k Dílům, které nejsou vytvořeny pro Objednatele na zákl</vt:lpstr>
      <vt:lpstr>    Odměna za poskytnutí Licence</vt:lpstr>
      <vt:lpstr>    Přechod Licence na právního nástupce Objednatele</vt:lpstr>
      <vt:lpstr>    Záruka Dodavatele za poskytnutí Licence</vt:lpstr>
      <vt:lpstr>ZDROJOVÝ KÓD  </vt:lpstr>
      <vt:lpstr>    Předání zdrojového kódu</vt:lpstr>
      <vt:lpstr>    Požadavky Objednatele na zdrojový kód a jeho strukturu</vt:lpstr>
      <vt:lpstr>    Detailně okomentovaný zdrojový kód;</vt:lpstr>
      <vt:lpstr>    Kompilovaný zdrojový kód s instalačními soubory;</vt:lpstr>
      <vt:lpstr>    Datovou strukturu;</vt:lpstr>
      <vt:lpstr>    Popis databáze.</vt:lpstr>
      <vt:lpstr>    Postup při změně zdrojového kódu v průběhu plnění Smlouvy</vt:lpstr>
      <vt:lpstr>SOUČINNOST</vt:lpstr>
      <vt:lpstr>    Obecná povinnost k poskytování součinnosti</vt:lpstr>
      <vt:lpstr>    Povinnost Objednatele k poskytnutí součinnosti</vt:lpstr>
      <vt:lpstr>    Povinnost Dodavatele k poskytnutí součinnosti</vt:lpstr>
      <vt:lpstr>DALŠÍ PRÁVA A POVINNOSTI</vt:lpstr>
      <vt:lpstr>    Postup Dodavatele při plnění Smlouvy</vt:lpstr>
      <vt:lpstr>    Zákaz postoupení pohledávek a/nebo Smlouvy, změna okolností</vt:lpstr>
      <vt:lpstr>    Dodržování Criminal compliance programu</vt:lpstr>
      <vt:lpstr>REALIZAČNÍ TÝM DODAVATELE</vt:lpstr>
      <vt:lpstr>    Realizační tým Dodavatele</vt:lpstr>
      <vt:lpstr>    Informační povinnost Dodavatele</vt:lpstr>
      <vt:lpstr>PODDODAVATELÉ </vt:lpstr>
      <vt:lpstr>    Specifikace poddodavatelů</vt:lpstr>
      <vt:lpstr>    Změna poddodavatele</vt:lpstr>
      <vt:lpstr>    Odpovědnost Dodavatele</vt:lpstr>
      <vt:lpstr>OCHRANA DŮVĚRNÝCH INFORMACÍ A OSOBNÍCH ÚDAJŮ</vt:lpstr>
      <vt:lpstr>    Definice Důvěrných informací</vt:lpstr>
      <vt:lpstr>    Informace tvořící obchodní tajemství ve smyslu ustanovení § 504 OZ; nebo</vt:lpstr>
      <vt:lpstr>    Informace označené výslovně za „důvěrné“; nebo</vt:lpstr>
      <vt:lpstr>    Ve vztahu k Objednateli dále veškeré informace obchodního, investičního, strateg</vt:lpstr>
      <vt:lpstr>    Negativní vymezení Důvěrných informací</vt:lpstr>
      <vt:lpstr>    Jsou či se stanou veřejně dostupnými jinak než porušením povinností příjemce pod</vt:lpstr>
      <vt:lpstr>    K jejichž sdělení poskytovatel udělí svůj předchozí písemný souhlas.</vt:lpstr>
      <vt:lpstr>    Povinnost k ochraně Důvěrných informací</vt:lpstr>
      <vt:lpstr>    Poddodavatelů či jiných osob, které se podílejí na plnění Smlouvy, přičemž těmto</vt:lpstr>
      <vt:lpstr>    Svých poradců vázaných povinností mlčenlivosti ve stejném rozsahu jako příjemce;</vt:lpstr>
      <vt:lpstr>    Příslušných úřadů, soudů či jiných orgánů veřejné moci, pokud je příjemce povine</vt:lpstr>
      <vt:lpstr>    Notifikační povinnost</vt:lpstr>
      <vt:lpstr>    Trvání povinnosti zachovat důvěrnost</vt:lpstr>
      <vt:lpstr>    Ochrana osobních údajů</vt:lpstr>
      <vt:lpstr>ODPOVĚDNOST ZA ÚJMU, VYŠŠÍ MOC</vt:lpstr>
    </vt:vector>
  </TitlesOfParts>
  <Company/>
  <LinksUpToDate>false</LinksUpToDate>
  <CharactersWithSpaces>50976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HVH Legal</dc:creator>
  <cp:lastModifiedBy>Petr Kempa</cp:lastModifiedBy>
  <cp:revision>2</cp:revision>
  <cp:lastPrinted>2020-09-16T09:48:00Z</cp:lastPrinted>
  <dcterms:created xsi:type="dcterms:W3CDTF">2021-02-23T17:14:00Z</dcterms:created>
  <dcterms:modified xsi:type="dcterms:W3CDTF">2021-02-23T17:14:00Z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0x010100BA692CC4628CB247BA4549497A6DDAB6</vt:lpwstr>
  </property>
</Properties>
</file>